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right="735" w:rightChars="350"/>
        <w:jc w:val="distribute"/>
        <w:rPr>
          <w:rFonts w:ascii="方正小标宋简体" w:hAnsi="华文中宋" w:eastAsia="方正小标宋简体"/>
          <w:bCs/>
          <w:color w:val="FF0000"/>
          <w:w w:val="66"/>
          <w:sz w:val="66"/>
          <w:szCs w:val="66"/>
        </w:rPr>
      </w:pPr>
      <w:r>
        <w:rPr>
          <w:rFonts w:hint="eastAsia" w:ascii="方正小标宋简体" w:hAnsi="华文中宋" w:eastAsia="方正小标宋简体"/>
          <w:bCs/>
          <w:color w:val="FF0000"/>
          <w:w w:val="66"/>
          <w:sz w:val="66"/>
          <w:szCs w:val="66"/>
        </w:rPr>
        <mc:AlternateContent>
          <mc:Choice Requires="wps">
            <w:drawing>
              <wp:anchor distT="0" distB="0" distL="114300" distR="114300" simplePos="0" relativeHeight="251663360" behindDoc="0" locked="0" layoutInCell="1" allowOverlap="1">
                <wp:simplePos x="0" y="0"/>
                <wp:positionH relativeFrom="column">
                  <wp:posOffset>5197475</wp:posOffset>
                </wp:positionH>
                <wp:positionV relativeFrom="paragraph">
                  <wp:posOffset>118745</wp:posOffset>
                </wp:positionV>
                <wp:extent cx="889000" cy="91440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889000" cy="914400"/>
                        </a:xfrm>
                        <a:prstGeom prst="rect">
                          <a:avLst/>
                        </a:prstGeom>
                        <a:noFill/>
                        <a:ln>
                          <a:noFill/>
                        </a:ln>
                        <a:effectLst/>
                      </wps:spPr>
                      <wps:txb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409.25pt;margin-top:9.35pt;height:72pt;width:70pt;z-index:251663360;mso-width-relative:page;mso-height-relative:page;" filled="f" stroked="f" coordsize="21600,21600" o:gfxdata="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yXvoNYAAAAKAQAADwAA&#10;AAAAAAABACAAAAA4AAAAZHJzL2Rvd25yZXYueG1sUEsBAhQAFAAAAAgAh07iQDlueyUCAgAA4QMA&#10;AA4AAAAAAAAAAQAgAAAAOwEAAGRycy9lMm9Eb2MueG1sUEsFBgAAAAAGAAYAWQEAAK8FAAAAAA==&#10;">
                <v:fill on="f" focussize="0,0"/>
                <v:stroke on="f"/>
                <v:imagedata o:title=""/>
                <o:lock v:ext="edit" aspectratio="f"/>
                <v:textbo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v:textbox>
              </v:shape>
            </w:pict>
          </mc:Fallback>
        </mc:AlternateContent>
      </w:r>
      <w:r>
        <w:rPr>
          <w:rFonts w:hint="eastAsia" w:ascii="方正小标宋简体" w:hAnsi="华文中宋" w:eastAsia="方正小标宋简体"/>
          <w:bCs/>
          <w:color w:val="FF0000"/>
          <w:w w:val="66"/>
          <w:sz w:val="66"/>
          <w:szCs w:val="66"/>
          <w:lang w:eastAsia="zh-CN"/>
        </w:rPr>
        <w:t>柳州市</w:t>
      </w:r>
      <w:r>
        <w:rPr>
          <w:rFonts w:hint="eastAsia" w:ascii="方正小标宋简体" w:hAnsi="华文中宋" w:eastAsia="方正小标宋简体"/>
          <w:bCs/>
          <w:color w:val="FF0000"/>
          <w:w w:val="66"/>
          <w:sz w:val="66"/>
          <w:szCs w:val="66"/>
        </w:rPr>
        <w:t>科学技术协会</w:t>
      </w:r>
    </w:p>
    <w:p>
      <w:pPr>
        <w:spacing w:line="900" w:lineRule="exact"/>
        <w:ind w:right="735" w:rightChars="350"/>
        <w:jc w:val="distribute"/>
        <w:rPr>
          <w:rFonts w:hint="eastAsia" w:ascii="方正小标宋简体" w:hAnsi="华文中宋" w:eastAsia="方正小标宋简体"/>
          <w:bCs/>
          <w:color w:val="FF0000"/>
          <w:spacing w:val="-16"/>
          <w:w w:val="66"/>
          <w:sz w:val="66"/>
          <w:szCs w:val="66"/>
        </w:rPr>
      </w:pPr>
      <w:r>
        <w:rPr>
          <w:rFonts w:hint="eastAsia" w:ascii="方正小标宋简体" w:hAnsi="华文中宋" w:eastAsia="方正小标宋简体"/>
          <w:bCs/>
          <w:color w:val="FF0000"/>
          <w:spacing w:val="-16"/>
          <w:w w:val="66"/>
          <w:sz w:val="66"/>
          <w:szCs w:val="66"/>
          <w:lang w:eastAsia="zh-CN"/>
        </w:rPr>
        <w:t>柳州市</w:t>
      </w:r>
      <w:r>
        <w:rPr>
          <w:rFonts w:hint="eastAsia" w:ascii="方正小标宋简体" w:hAnsi="华文中宋" w:eastAsia="方正小标宋简体"/>
          <w:bCs/>
          <w:color w:val="FF0000"/>
          <w:spacing w:val="-16"/>
          <w:w w:val="66"/>
          <w:sz w:val="66"/>
          <w:szCs w:val="66"/>
        </w:rPr>
        <w:t>全民科学素质领导小组办公室</w:t>
      </w:r>
    </w:p>
    <w:p>
      <w:pPr>
        <w:spacing w:line="240" w:lineRule="exact"/>
        <w:rPr>
          <w:rFonts w:ascii="方正小标宋简体" w:eastAsia="方正小标宋简体"/>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olor w:val="000000"/>
          <w:sz w:val="32"/>
          <w:szCs w:val="32"/>
        </w:rPr>
      </w:pPr>
      <w:r>
        <w:rPr>
          <w:rFonts w:hint="eastAsia" w:ascii="仿宋_GB2312" w:hAnsi="仿宋_GB2312" w:eastAsia="仿宋_GB2312" w:cs="仿宋_GB2312"/>
          <w:sz w:val="32"/>
          <w:szCs w:val="32"/>
        </w:rPr>
        <w:t>柳科协字〔202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rPr>
          <w:szCs w:val="22"/>
        </w:rPr>
      </w:pPr>
      <w:r>
        <w:rPr>
          <w:rFonts w:ascii="等线" w:hAnsi="等线" w:eastAsia="等线"/>
          <w:szCs w:val="22"/>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206375</wp:posOffset>
                </wp:positionV>
                <wp:extent cx="6191250" cy="0"/>
                <wp:effectExtent l="0" t="19050" r="0" b="1905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flipV="true">
                          <a:off x="0" y="0"/>
                          <a:ext cx="619125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flip:y;margin-left:-18pt;margin-top:16.25pt;height:0pt;width:487.5pt;z-index:251662336;mso-width-relative:page;mso-height-relative:page;" filled="f" stroked="t" coordsize="21600,21600" o:gfxdata="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gd/d2AAAAAkBAAAPAAAAAAAAAAEAIAAAADgAAABkcnMvZG93bnJldi54bWxQSwECFAAUAAAA&#10;CACHTuJA7AjKqNgBAAB7AwAADgAAAAAAAAABACAAAAA9AQAAZHJzL2Uyb0RvYy54bWxQSwUGAAAA&#10;AAYABgBZAQAAhw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lang w:eastAsia="zh-CN"/>
        </w:rPr>
        <w:t>关于转发《</w:t>
      </w:r>
      <w:r>
        <w:rPr>
          <w:rFonts w:hint="eastAsia" w:ascii="方正小标宋简体" w:hAnsi="方正小标宋简体" w:eastAsia="方正小标宋简体" w:cs="方正小标宋简体"/>
          <w:spacing w:val="-16"/>
          <w:sz w:val="44"/>
          <w:szCs w:val="44"/>
        </w:rPr>
        <w:t>自治区科协 自治区全民科学素质领导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小组办公室关于举办2023广西科学派发布活动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6"/>
          <w:sz w:val="44"/>
          <w:szCs w:val="44"/>
          <w:lang w:eastAsia="zh-CN"/>
        </w:rPr>
      </w:pPr>
      <w:r>
        <w:rPr>
          <w:rFonts w:hint="eastAsia" w:ascii="方正小标宋简体" w:hAnsi="方正小标宋简体" w:eastAsia="方正小标宋简体" w:cs="方正小标宋简体"/>
          <w:spacing w:val="-16"/>
          <w:sz w:val="44"/>
          <w:szCs w:val="44"/>
        </w:rPr>
        <w:t>的通知</w:t>
      </w:r>
      <w:r>
        <w:rPr>
          <w:rFonts w:hint="eastAsia" w:ascii="方正小标宋简体" w:hAnsi="方正小标宋简体" w:eastAsia="方正小标宋简体" w:cs="方正小标宋简体"/>
          <w:spacing w:val="-16"/>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各</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区科协，各学会（协会、研究会），高校科协、企业科协，</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全民科学素质领导小组各成员单位，各有关单位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pacing w:val="-16"/>
          <w:sz w:val="32"/>
          <w:szCs w:val="32"/>
        </w:rPr>
        <w:t>自治区科协 自治区全民科学素质领导小组办公室关于举办2023广西科学派发布活动的通知</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rPr>
        <w:t>桂科协普发〔2023〕10号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转发给你们，请高度重视，严把质量关，深入挖掘和遴选符合条件的优秀科研成果参与发布。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自治区科协 自治区全民科学素质领导小组办公室关</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于举办2023广西科学派发布活动的通知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w w:val="110"/>
          <w:sz w:val="32"/>
          <w:szCs w:val="32"/>
        </w:rPr>
      </w:pPr>
      <w:r>
        <w:rPr>
          <w:rFonts w:hint="eastAsia" w:ascii="仿宋_GB2312" w:hAnsi="仿宋_GB2312" w:eastAsia="仿宋_GB2312" w:cs="仿宋_GB2312"/>
          <w:sz w:val="32"/>
          <w:szCs w:val="32"/>
          <w:lang w:eastAsia="zh-CN"/>
        </w:rPr>
        <w:t>柳州市科学技术协会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w w:val="110"/>
          <w:sz w:val="32"/>
          <w:szCs w:val="32"/>
        </w:rPr>
        <w:t>全民科学素质</w:t>
      </w:r>
    </w:p>
    <w:p>
      <w:pPr>
        <w:keepNext w:val="0"/>
        <w:keepLines w:val="0"/>
        <w:pageBreakBefore w:val="0"/>
        <w:widowControl w:val="0"/>
        <w:kinsoku/>
        <w:wordWrap/>
        <w:overflowPunct/>
        <w:topLinePunct w:val="0"/>
        <w:autoSpaceDE/>
        <w:autoSpaceDN/>
        <w:bidi w:val="0"/>
        <w:adjustRightInd/>
        <w:snapToGrid/>
        <w:spacing w:line="540" w:lineRule="exact"/>
        <w:ind w:firstLine="5984"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110"/>
          <w:sz w:val="32"/>
          <w:szCs w:val="32"/>
        </w:rPr>
        <w:t>领导小组办公室</w:t>
      </w:r>
    </w:p>
    <w:p>
      <w:pPr>
        <w:pStyle w:val="2"/>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 xml:space="preserve">                                     2023年4月17日</w:t>
      </w:r>
    </w:p>
    <w:p>
      <w:pPr>
        <w:pStyle w:val="2"/>
        <w:keepNext w:val="0"/>
        <w:keepLines w:val="0"/>
        <w:pageBreakBefore w:val="0"/>
        <w:widowControl w:val="0"/>
        <w:kinsoku/>
        <w:wordWrap/>
        <w:overflowPunct/>
        <w:topLinePunct w:val="0"/>
        <w:autoSpaceDE/>
        <w:autoSpaceDN/>
        <w:bidi w:val="0"/>
        <w:adjustRightInd/>
        <w:snapToGrid/>
        <w:spacing w:after="0" w:line="66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pStyle w:val="2"/>
        <w:rPr>
          <w:rFonts w:hint="eastAsia"/>
        </w:rPr>
      </w:pPr>
    </w:p>
    <w:p>
      <w:pPr>
        <w:spacing w:line="900" w:lineRule="exact"/>
        <w:ind w:right="735" w:rightChars="350"/>
        <w:jc w:val="distribute"/>
        <w:rPr>
          <w:rFonts w:ascii="方正小标宋简体" w:hAnsi="华文中宋" w:eastAsia="方正小标宋简体"/>
          <w:bCs/>
          <w:color w:val="FF0000"/>
          <w:w w:val="66"/>
          <w:sz w:val="66"/>
          <w:szCs w:val="66"/>
        </w:rPr>
      </w:pPr>
      <w:r>
        <w:rPr>
          <w:rFonts w:ascii="等线" w:hAnsi="等线" w:eastAsia="等线"/>
          <w:szCs w:val="22"/>
        </w:rPr>
        <mc:AlternateContent>
          <mc:Choice Requires="wps">
            <w:drawing>
              <wp:anchor distT="0" distB="0" distL="114300" distR="114300" simplePos="0" relativeHeight="251660288" behindDoc="0" locked="0" layoutInCell="1" allowOverlap="1">
                <wp:simplePos x="0" y="0"/>
                <wp:positionH relativeFrom="column">
                  <wp:posOffset>5197475</wp:posOffset>
                </wp:positionH>
                <wp:positionV relativeFrom="paragraph">
                  <wp:posOffset>118745</wp:posOffset>
                </wp:positionV>
                <wp:extent cx="889000" cy="9144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889000" cy="914400"/>
                        </a:xfrm>
                        <a:prstGeom prst="rect">
                          <a:avLst/>
                        </a:prstGeom>
                        <a:noFill/>
                        <a:ln>
                          <a:noFill/>
                        </a:ln>
                        <a:effectLst/>
                      </wps:spPr>
                      <wps:txb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409.25pt;margin-top:9.35pt;height:72pt;width:70pt;z-index:251660288;mso-width-relative:page;mso-height-relative:page;" filled="f" stroked="f" coordsize="21600,21600" o:gfxdata="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H1qCHVAAAACgEAAA8AAAAA&#10;AAAAAQAgAAAAOAAAAGRycy9kb3ducmV2LnhtbFBLAQIUABQAAAAIAIdO4kA/vM5+AQIAAOEDAAAO&#10;AAAAAAAAAAEAIAAAADoBAABkcnMvZTJvRG9jLnhtbFBLBQYAAAAABgAGAFkBAACtBQAAAAA=&#10;">
                <v:fill on="f" focussize="0,0"/>
                <v:stroke on="f"/>
                <v:imagedata o:title=""/>
                <o:lock v:ext="edit" aspectratio="f"/>
                <v:textbox>
                  <w:txbxContent>
                    <w:p>
                      <w:pPr>
                        <w:rPr>
                          <w:rFonts w:ascii="方正小标宋简体" w:hAnsi="华文中宋" w:eastAsia="方正小标宋简体"/>
                          <w:bCs/>
                          <w:color w:val="FF0000"/>
                          <w:w w:val="66"/>
                          <w:sz w:val="84"/>
                          <w:szCs w:val="84"/>
                        </w:rPr>
                      </w:pPr>
                      <w:r>
                        <w:rPr>
                          <w:rFonts w:hint="eastAsia" w:ascii="方正小标宋简体" w:hAnsi="华文中宋" w:eastAsia="方正小标宋简体"/>
                          <w:bCs/>
                          <w:color w:val="FF0000"/>
                          <w:w w:val="66"/>
                          <w:sz w:val="84"/>
                          <w:szCs w:val="84"/>
                        </w:rPr>
                        <w:t>文件</w:t>
                      </w:r>
                    </w:p>
                  </w:txbxContent>
                </v:textbox>
              </v:shape>
            </w:pict>
          </mc:Fallback>
        </mc:AlternateContent>
      </w:r>
      <w:r>
        <w:rPr>
          <w:rFonts w:hint="eastAsia" w:ascii="方正小标宋简体" w:hAnsi="华文中宋" w:eastAsia="方正小标宋简体"/>
          <w:bCs/>
          <w:color w:val="FF0000"/>
          <w:w w:val="66"/>
          <w:sz w:val="66"/>
          <w:szCs w:val="66"/>
        </w:rPr>
        <w:t>广西壮族自治区科学技术协会</w:t>
      </w:r>
    </w:p>
    <w:p>
      <w:pPr>
        <w:spacing w:line="900" w:lineRule="exact"/>
        <w:ind w:right="735" w:rightChars="350"/>
        <w:jc w:val="distribute"/>
        <w:rPr>
          <w:rFonts w:hint="eastAsia" w:ascii="方正小标宋简体" w:hAnsi="华文中宋" w:eastAsia="方正小标宋简体"/>
          <w:bCs/>
          <w:color w:val="FF0000"/>
          <w:spacing w:val="-16"/>
          <w:w w:val="66"/>
          <w:sz w:val="66"/>
          <w:szCs w:val="66"/>
        </w:rPr>
      </w:pPr>
      <w:r>
        <w:rPr>
          <w:rFonts w:hint="eastAsia" w:ascii="方正小标宋简体" w:hAnsi="华文中宋" w:eastAsia="方正小标宋简体"/>
          <w:bCs/>
          <w:color w:val="FF0000"/>
          <w:spacing w:val="-16"/>
          <w:w w:val="66"/>
          <w:sz w:val="66"/>
          <w:szCs w:val="66"/>
        </w:rPr>
        <w:t>广西壮族自治区全民科学素质领导小组办公室</w:t>
      </w:r>
    </w:p>
    <w:p>
      <w:pPr>
        <w:spacing w:line="240" w:lineRule="exact"/>
        <w:rPr>
          <w:rFonts w:ascii="方正小标宋简体" w:eastAsia="方正小标宋简体"/>
          <w:szCs w:val="22"/>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桂科协</w:t>
      </w:r>
      <w:r>
        <w:rPr>
          <w:rFonts w:hint="eastAsia" w:ascii="Times New Roman" w:hAnsi="Times New Roman" w:eastAsia="仿宋_GB2312"/>
          <w:color w:val="000000"/>
          <w:sz w:val="32"/>
          <w:szCs w:val="32"/>
        </w:rPr>
        <w:t>普</w:t>
      </w:r>
      <w:r>
        <w:rPr>
          <w:rFonts w:ascii="Times New Roman" w:hAnsi="Times New Roman" w:eastAsia="仿宋_GB2312"/>
          <w:color w:val="000000"/>
          <w:sz w:val="32"/>
          <w:szCs w:val="32"/>
        </w:rPr>
        <w:t>发〔2023〕</w:t>
      </w:r>
      <w:r>
        <w:rPr>
          <w:rFonts w:hint="eastAsia" w:ascii="Times New Roman" w:hAnsi="Times New Roman" w:eastAsia="仿宋_GB2312"/>
          <w:color w:val="000000"/>
          <w:sz w:val="32"/>
          <w:szCs w:val="32"/>
        </w:rPr>
        <w:t>10</w:t>
      </w:r>
      <w:r>
        <w:rPr>
          <w:rFonts w:ascii="Times New Roman" w:hAnsi="Times New Roman" w:eastAsia="仿宋_GB2312"/>
          <w:color w:val="000000"/>
          <w:sz w:val="32"/>
          <w:szCs w:val="32"/>
        </w:rPr>
        <w:t>号</w:t>
      </w:r>
    </w:p>
    <w:p>
      <w:pPr>
        <w:rPr>
          <w:szCs w:val="22"/>
        </w:rPr>
      </w:pPr>
      <w:r>
        <w:rPr>
          <w:rFonts w:ascii="等线" w:hAnsi="等线" w:eastAsia="等线"/>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206375</wp:posOffset>
                </wp:positionV>
                <wp:extent cx="619125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619125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flip:y;margin-left:-18pt;margin-top:16.25pt;height:0pt;width:487.5pt;z-index:251659264;mso-width-relative:page;mso-height-relative:page;" filled="f" stroked="t" coordsize="21600,21600" o:gfxdata="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Ngd/d2AAAAAkBAAAPAAAAAAAAAAEAIAAAADgAAABkcnMvZG93bnJldi54bWxQSwECFAAUAAAA&#10;CACHTuJAcAq8vdgBAAB7AwAADgAAAAAAAAABACAAAAA9AQAAZHJzL2Uyb0RvYy54bWxQSwUGAAAA&#10;AAYABgBZAQAAhwUAAAAA&#10;">
                <v:fill on="f" focussize="0,0"/>
                <v:stroke weight="3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spacing w:val="-1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自治区科协 自治区全民科学素质领导小组办公室关于举办2023广西科学派发布活动的通知</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各设区市科协，各自治区级学会（协会、研究会），高校科协、企业科协，自治区全民科学素质领导小组各成员单位，各有关单位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学习贯彻党的二十大精神，践行习近平总书记关于“把科学普及放在与科技创新同等重要的位置”的重要指示，贯彻落实中共中央办公厅、国务院办公厅印发的《关于新时代进一步加强科学技术普及工作的意见》精神，</w:t>
      </w:r>
      <w:r>
        <w:rPr>
          <w:rFonts w:hint="eastAsia" w:ascii="仿宋_GB2312" w:hAnsi="仿宋_GB2312" w:eastAsia="仿宋_GB2312" w:cs="仿宋_GB2312"/>
          <w:sz w:val="32"/>
          <w:szCs w:val="32"/>
        </w:rPr>
        <w:t>充分发挥科技创新对科学普及的引领作用，</w:t>
      </w:r>
      <w:r>
        <w:rPr>
          <w:rFonts w:hint="eastAsia" w:ascii="仿宋_GB2312" w:hAnsi="仿宋_GB2312" w:eastAsia="仿宋_GB2312" w:cs="仿宋_GB2312"/>
          <w:sz w:val="32"/>
          <w:szCs w:val="32"/>
          <w:shd w:val="clear" w:color="auto" w:fill="FFFFFF"/>
        </w:rPr>
        <w:t>加大对我区重要科研成果宣传推广，促进科技成果转移转化，推</w:t>
      </w:r>
      <w:r>
        <w:rPr>
          <w:rFonts w:ascii="Times New Roman" w:hAnsi="Times New Roman" w:eastAsia="仿宋_GB2312"/>
          <w:sz w:val="32"/>
          <w:szCs w:val="32"/>
          <w:shd w:val="clear" w:color="auto" w:fill="FFFFFF"/>
        </w:rPr>
        <w:t>进科技资源科普化工作深入开展，自治区科协、</w:t>
      </w:r>
      <w:r>
        <w:rPr>
          <w:rFonts w:hint="eastAsia" w:ascii="Times New Roman" w:hAnsi="Times New Roman" w:eastAsia="仿宋_GB2312"/>
          <w:sz w:val="32"/>
          <w:szCs w:val="32"/>
          <w:shd w:val="clear" w:color="auto" w:fill="FFFFFF"/>
        </w:rPr>
        <w:t>自治区全民科学素质领导小组办公室</w:t>
      </w:r>
      <w:r>
        <w:rPr>
          <w:rFonts w:ascii="Times New Roman" w:hAnsi="Times New Roman" w:eastAsia="仿宋_GB2312"/>
          <w:sz w:val="32"/>
          <w:szCs w:val="32"/>
          <w:shd w:val="clear" w:color="auto" w:fill="FFFFFF"/>
        </w:rPr>
        <w:t>决定举办2023广西科学</w:t>
      </w:r>
      <w:r>
        <w:rPr>
          <w:rFonts w:hint="eastAsia" w:ascii="仿宋_GB2312" w:hAnsi="仿宋_GB2312" w:eastAsia="仿宋_GB2312" w:cs="仿宋_GB2312"/>
          <w:sz w:val="32"/>
          <w:szCs w:val="32"/>
          <w:shd w:val="clear" w:color="auto" w:fill="FFFFFF"/>
        </w:rPr>
        <w:t>派发布活动。现将有关事项通知如下。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一、活动安排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2023年拟举办两季广西科学派发布活动，每季发布科研成果5项，其中第一季活动定于5月下旬举行，第二季活动定于9月下旬举行。活动地点待定。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二、活动方式</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通过广泛征集和挖掘一批我区走在科技前沿、具有广西特色、贴近民众生活的科研成果资源，以线上线下相结合的方式，邀请深耕一线的科技研发人员走上台前，对所领衔的科研项目及成果向公众进行科普发布、科学解读，讲述科研成果背后的研发故事、成果故事，大力宣传科技成果，弘扬科学精神和科学家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三、组织机构</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主办单位：自治区科协、自治区全民科学素质领导小组办公室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承办单位：</w:t>
      </w:r>
      <w:r>
        <w:rPr>
          <w:rFonts w:hint="eastAsia" w:ascii="仿宋_GB2312" w:hAnsi="仿宋_GB2312" w:eastAsia="仿宋_GB2312" w:cs="仿宋_GB2312"/>
          <w:sz w:val="32"/>
          <w:szCs w:val="32"/>
        </w:rPr>
        <w:t>广西云数字媒体集团有限公司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协办单位：入选发布活动的相关科研成果单位等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四、成果征集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楷体_GB2312" w:hAnsi="Times New Roman" w:eastAsia="楷体_GB2312"/>
          <w:sz w:val="32"/>
          <w:szCs w:val="32"/>
          <w:shd w:val="clear" w:color="auto" w:fill="FFFFFF"/>
        </w:rPr>
        <w:t>（一）征集范围。</w:t>
      </w:r>
      <w:r>
        <w:rPr>
          <w:rFonts w:ascii="Times New Roman" w:hAnsi="Times New Roman" w:eastAsia="仿宋_GB2312"/>
          <w:sz w:val="32"/>
          <w:szCs w:val="32"/>
          <w:shd w:val="clear" w:color="auto" w:fill="FFFFFF"/>
        </w:rPr>
        <w:t>面向全区征集近三年内（2020年1月至2023年3月），由我区相关单位、机构及研发团队作为研究主体领衔研发，获得国家级科技奖项或自治区级科技奖项三等奖以上，在相关科技领域走在前沿、具有广西地域及研究特色，与民众生产生活密切相关，易引发公众广泛兴趣的科研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楷体_GB2312" w:hAnsi="Times New Roman" w:eastAsia="楷体_GB2312"/>
          <w:sz w:val="32"/>
          <w:szCs w:val="32"/>
          <w:shd w:val="clear" w:color="auto" w:fill="FFFFFF"/>
        </w:rPr>
        <w:t>（二）</w:t>
      </w:r>
      <w:r>
        <w:rPr>
          <w:rFonts w:ascii="楷体_GB2312" w:hAnsi="Times New Roman" w:eastAsia="楷体_GB2312"/>
          <w:sz w:val="32"/>
          <w:szCs w:val="32"/>
          <w:shd w:val="clear" w:color="auto" w:fill="FFFFFF"/>
        </w:rPr>
        <w:t>征集时间。</w:t>
      </w:r>
      <w:r>
        <w:rPr>
          <w:rFonts w:ascii="Times New Roman" w:hAnsi="Times New Roman" w:eastAsia="仿宋_GB2312"/>
          <w:sz w:val="32"/>
          <w:szCs w:val="32"/>
          <w:shd w:val="clear" w:color="auto" w:fill="FFFFFF"/>
        </w:rPr>
        <w:t>2023年4月1</w:t>
      </w:r>
      <w:r>
        <w:rPr>
          <w:rFonts w:hint="eastAsia" w:ascii="Times New Roman" w:hAnsi="Times New Roman" w:eastAsia="仿宋_GB2312"/>
          <w:sz w:val="32"/>
          <w:szCs w:val="32"/>
          <w:shd w:val="clear" w:color="auto" w:fill="FFFFFF"/>
        </w:rPr>
        <w:t>4</w:t>
      </w:r>
      <w:r>
        <w:rPr>
          <w:rFonts w:ascii="Times New Roman" w:hAnsi="Times New Roman" w:eastAsia="仿宋_GB2312"/>
          <w:sz w:val="32"/>
          <w:szCs w:val="32"/>
          <w:shd w:val="clear" w:color="auto" w:fill="FFFFFF"/>
        </w:rPr>
        <w:t>日</w:t>
      </w:r>
      <w:r>
        <w:rPr>
          <w:rFonts w:hint="eastAsia" w:ascii="仿宋_GB2312" w:hAnsi="Times New Roman" w:eastAsia="仿宋_GB2312"/>
          <w:sz w:val="32"/>
          <w:szCs w:val="32"/>
          <w:shd w:val="clear" w:color="auto" w:fill="FFFFFF"/>
        </w:rPr>
        <w:t>—</w:t>
      </w:r>
      <w:r>
        <w:rPr>
          <w:rFonts w:ascii="Times New Roman" w:hAnsi="Times New Roman" w:eastAsia="仿宋_GB2312"/>
          <w:sz w:val="32"/>
          <w:szCs w:val="32"/>
          <w:shd w:val="clear" w:color="auto" w:fill="FFFFFF"/>
        </w:rPr>
        <w:t>4月</w:t>
      </w:r>
      <w:r>
        <w:rPr>
          <w:rFonts w:hint="eastAsia" w:ascii="Times New Roman" w:hAnsi="Times New Roman" w:eastAsia="仿宋_GB2312"/>
          <w:sz w:val="32"/>
          <w:szCs w:val="32"/>
          <w:shd w:val="clear" w:color="auto" w:fill="FFFFFF"/>
        </w:rPr>
        <w:t>28</w:t>
      </w:r>
      <w:r>
        <w:rPr>
          <w:rFonts w:ascii="Times New Roman" w:hAnsi="Times New Roman" w:eastAsia="仿宋_GB2312"/>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楷体_GB2312" w:hAnsi="Times New Roman" w:eastAsia="楷体_GB2312"/>
          <w:sz w:val="32"/>
          <w:szCs w:val="32"/>
          <w:shd w:val="clear" w:color="auto" w:fill="FFFFFF"/>
        </w:rPr>
        <w:t>（三）</w:t>
      </w:r>
      <w:r>
        <w:rPr>
          <w:rFonts w:ascii="楷体_GB2312" w:hAnsi="Times New Roman" w:eastAsia="楷体_GB2312"/>
          <w:sz w:val="32"/>
          <w:szCs w:val="32"/>
          <w:shd w:val="clear" w:color="auto" w:fill="FFFFFF"/>
        </w:rPr>
        <w:t>征集方式。</w:t>
      </w:r>
      <w:r>
        <w:rPr>
          <w:rFonts w:ascii="Times New Roman" w:hAnsi="Times New Roman" w:eastAsia="仿宋_GB2312"/>
          <w:sz w:val="32"/>
          <w:szCs w:val="32"/>
          <w:shd w:val="clear" w:color="auto" w:fill="FFFFFF"/>
        </w:rPr>
        <w:t>采取单位推荐和领衔专家申报相结合的方式进行。申报时将申报推荐表（见附件，盖章扫描件和可编辑电子版）</w:t>
      </w:r>
      <w:r>
        <w:rPr>
          <w:rFonts w:hint="eastAsia" w:ascii="仿宋_GB2312" w:hAnsi="仿宋_GB2312" w:eastAsia="仿宋_GB2312" w:cs="仿宋_GB2312"/>
          <w:sz w:val="32"/>
          <w:szCs w:val="32"/>
          <w:shd w:val="clear" w:color="auto" w:fill="FFFFFF"/>
        </w:rPr>
        <w:t>以邮件方式发送至指定邮箱。逾期不予受理。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五、遴选发布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楷体_GB2312" w:hAnsi="Times New Roman" w:eastAsia="楷体_GB2312"/>
          <w:sz w:val="32"/>
          <w:szCs w:val="32"/>
          <w:shd w:val="clear" w:color="auto" w:fill="FFFFFF"/>
        </w:rPr>
        <w:t>（一）</w:t>
      </w:r>
      <w:r>
        <w:rPr>
          <w:rFonts w:ascii="楷体_GB2312" w:hAnsi="Times New Roman" w:eastAsia="楷体_GB2312"/>
          <w:sz w:val="32"/>
          <w:szCs w:val="32"/>
          <w:shd w:val="clear" w:color="auto" w:fill="FFFFFF"/>
        </w:rPr>
        <w:t>成果遴选。</w:t>
      </w:r>
      <w:r>
        <w:rPr>
          <w:rFonts w:ascii="Times New Roman" w:hAnsi="Times New Roman" w:eastAsia="仿宋_GB2312"/>
          <w:sz w:val="32"/>
          <w:szCs w:val="32"/>
        </w:rPr>
        <w:t>由活动主办、承办单位对征集项目进行综合评议，遴选出10项科研成果纳入发布计划。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楷体_GB2312" w:hAnsi="Times New Roman" w:eastAsia="楷体_GB2312"/>
          <w:sz w:val="32"/>
          <w:szCs w:val="32"/>
          <w:shd w:val="clear" w:color="auto" w:fill="FFFFFF"/>
        </w:rPr>
        <w:t>（二）</w:t>
      </w:r>
      <w:r>
        <w:rPr>
          <w:rFonts w:ascii="楷体_GB2312" w:hAnsi="Times New Roman" w:eastAsia="楷体_GB2312"/>
          <w:sz w:val="32"/>
          <w:szCs w:val="32"/>
          <w:shd w:val="clear" w:color="auto" w:fill="FFFFFF"/>
        </w:rPr>
        <w:t>成果发布。</w:t>
      </w:r>
      <w:r>
        <w:rPr>
          <w:rFonts w:ascii="Times New Roman" w:hAnsi="Times New Roman" w:eastAsia="仿宋_GB2312"/>
          <w:sz w:val="32"/>
          <w:szCs w:val="32"/>
        </w:rPr>
        <w:t>对入选的科研成果，由活动承办单位与成果单位及主要研发人员具体协商优化科研成果科普解读和科学发布相关事项，拟分两季在广西科学派发布活动现场及线上同步直播发布。</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仿宋_GB2312"/>
          <w:spacing w:val="-6"/>
          <w:sz w:val="32"/>
          <w:szCs w:val="32"/>
        </w:rPr>
      </w:pPr>
      <w:r>
        <w:rPr>
          <w:rFonts w:hint="eastAsia" w:ascii="楷体_GB2312" w:hAnsi="Times New Roman" w:eastAsia="楷体_GB2312"/>
          <w:spacing w:val="-6"/>
          <w:sz w:val="32"/>
          <w:szCs w:val="32"/>
          <w:shd w:val="clear" w:color="auto" w:fill="FFFFFF"/>
        </w:rPr>
        <w:t>（三）</w:t>
      </w:r>
      <w:r>
        <w:rPr>
          <w:rFonts w:ascii="楷体_GB2312" w:hAnsi="Times New Roman" w:eastAsia="楷体_GB2312"/>
          <w:spacing w:val="-6"/>
          <w:sz w:val="32"/>
          <w:szCs w:val="32"/>
          <w:shd w:val="clear" w:color="auto" w:fill="FFFFFF"/>
        </w:rPr>
        <w:t>宣传推广。</w:t>
      </w:r>
      <w:r>
        <w:rPr>
          <w:rFonts w:ascii="Times New Roman" w:hAnsi="Times New Roman" w:eastAsia="仿宋_GB2312"/>
          <w:spacing w:val="-6"/>
          <w:sz w:val="32"/>
          <w:szCs w:val="32"/>
        </w:rPr>
        <w:t>将依托广西日报传媒集团旗下广西云客户端、广西新闻网、广西新闻网视频号等权威平台，联动新华网、人民网、学习强国广西频道等其他主流媒体，扩大活动传播影响力。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六、活动要求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各相关单位</w:t>
      </w:r>
      <w:r>
        <w:rPr>
          <w:rFonts w:ascii="Times New Roman" w:hAnsi="Times New Roman" w:eastAsia="仿宋_GB2312"/>
          <w:sz w:val="32"/>
          <w:szCs w:val="32"/>
          <w:shd w:val="clear" w:color="auto" w:fill="FFFFFF"/>
        </w:rPr>
        <w:t>要</w:t>
      </w:r>
      <w:r>
        <w:rPr>
          <w:rFonts w:hint="eastAsia" w:ascii="Times New Roman" w:hAnsi="Times New Roman" w:eastAsia="仿宋_GB2312"/>
          <w:sz w:val="32"/>
          <w:szCs w:val="32"/>
          <w:shd w:val="clear" w:color="auto" w:fill="FFFFFF"/>
        </w:rPr>
        <w:t>把</w:t>
      </w:r>
      <w:r>
        <w:rPr>
          <w:rFonts w:hint="eastAsia" w:ascii="仿宋_GB2312" w:hAnsi="仿宋_GB2312" w:eastAsia="仿宋_GB2312" w:cs="仿宋_GB2312"/>
          <w:sz w:val="32"/>
          <w:szCs w:val="32"/>
        </w:rPr>
        <w:t>发布活动作为</w:t>
      </w:r>
      <w:r>
        <w:rPr>
          <w:rFonts w:ascii="Times New Roman" w:hAnsi="Times New Roman" w:eastAsia="仿宋_GB2312"/>
          <w:sz w:val="32"/>
          <w:szCs w:val="32"/>
          <w:shd w:val="clear" w:color="auto" w:fill="FFFFFF"/>
        </w:rPr>
        <w:t>贯彻落实《关于新时代进一步加强科学技术普及工作的意见》，</w:t>
      </w:r>
      <w:r>
        <w:rPr>
          <w:rFonts w:hint="eastAsia" w:ascii="Times New Roman" w:hAnsi="Times New Roman" w:eastAsia="仿宋_GB2312"/>
          <w:sz w:val="32"/>
          <w:szCs w:val="32"/>
          <w:shd w:val="clear" w:color="auto" w:fill="FFFFFF"/>
        </w:rPr>
        <w:t>推进科技资源向高水平科普转化的一次积极探索和实践</w:t>
      </w:r>
      <w:r>
        <w:rPr>
          <w:rFonts w:hint="eastAsia" w:ascii="仿宋_GB2312" w:hAnsi="仿宋_GB2312" w:eastAsia="仿宋_GB2312" w:cs="仿宋_GB2312"/>
          <w:sz w:val="32"/>
          <w:szCs w:val="32"/>
        </w:rPr>
        <w:t>，认真做好宣传发动和推荐申报工作，严把质量关，深入挖掘和遴选推荐本地区、本行业、本部门符合条件的优秀科研成果参与发布。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七、联系方式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自治区科协科技普及部：郑钰炜  15878185297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广西云数字媒体集团有限公司：冼妍杏  18154569297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活动指定邮箱：</w:t>
      </w:r>
      <w:r>
        <w:rPr>
          <w:rFonts w:ascii="Times New Roman" w:hAnsi="Times New Roman" w:eastAsia="仿宋_GB2312"/>
          <w:sz w:val="32"/>
          <w:szCs w:val="32"/>
          <w:shd w:val="clear" w:color="auto" w:fill="FFFFFF"/>
        </w:rPr>
        <w:t>sciencep2023@126.com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附件：2023广西科学派发布活动申报推荐表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Times New Roman" w:eastAsia="仿宋_GB2312"/>
          <w:w w:val="110"/>
          <w:sz w:val="32"/>
          <w:szCs w:val="32"/>
        </w:rPr>
      </w:pPr>
      <w:r>
        <w:rPr>
          <w:rFonts w:hint="eastAsia" w:ascii="仿宋_GB2312" w:hAnsi="Times New Roman" w:eastAsia="仿宋_GB2312"/>
          <w:w w:val="110"/>
          <w:sz w:val="32"/>
          <w:szCs w:val="32"/>
        </w:rPr>
        <w:t>广西壮族自治区              广西壮族自治区</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科学技术协会         </w:t>
      </w:r>
      <w:r>
        <w:rPr>
          <w:rFonts w:hint="eastAsia" w:ascii="仿宋_GB2312" w:hAnsi="Times New Roman" w:eastAsia="仿宋_GB2312"/>
          <w:w w:val="110"/>
          <w:sz w:val="32"/>
          <w:szCs w:val="32"/>
        </w:rPr>
        <w:t>全民科学素质领导小组办公室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4960" w:firstLineChars="1550"/>
        <w:jc w:val="left"/>
        <w:textAlignment w:val="auto"/>
        <w:rPr>
          <w:rFonts w:ascii="Times New Roman" w:hAnsi="Times New Roman" w:eastAsia="仿宋_GB2312"/>
          <w:sz w:val="32"/>
          <w:szCs w:val="32"/>
        </w:rPr>
      </w:pPr>
      <w:r>
        <w:rPr>
          <w:rFonts w:ascii="Times New Roman" w:hAnsi="Times New Roman" w:eastAsia="仿宋_GB2312"/>
          <w:sz w:val="32"/>
          <w:szCs w:val="32"/>
        </w:rPr>
        <w:t>2023年4月</w:t>
      </w:r>
      <w:r>
        <w:rPr>
          <w:rFonts w:hint="eastAsia" w:ascii="Times New Roman" w:hAnsi="Times New Roman" w:eastAsia="仿宋_GB2312"/>
          <w:sz w:val="32"/>
          <w:szCs w:val="32"/>
        </w:rPr>
        <w:t>14</w:t>
      </w:r>
      <w:r>
        <w:rPr>
          <w:rFonts w:ascii="Times New Roman" w:hAnsi="Times New Roman" w:eastAsia="仿宋_GB2312"/>
          <w:sz w:val="32"/>
          <w:szCs w:val="32"/>
        </w:rPr>
        <w:t>日</w:t>
      </w:r>
    </w:p>
    <w:p>
      <w:pPr>
        <w:spacing w:line="560" w:lineRule="exact"/>
        <w:rPr>
          <w:rFonts w:hint="eastAsia" w:ascii="黑体" w:hAnsi="黑体" w:eastAsia="黑体" w:cs="黑体"/>
          <w:sz w:val="36"/>
          <w:szCs w:val="36"/>
        </w:rPr>
      </w:pPr>
    </w:p>
    <w:p>
      <w:pPr>
        <w:pStyle w:val="2"/>
        <w:rPr>
          <w:rFonts w:hint="eastAsia"/>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pStyle w:val="2"/>
        <w:spacing w:after="0" w:line="560" w:lineRule="exact"/>
        <w:rPr>
          <w:rFonts w:hint="eastAsia"/>
          <w:sz w:val="32"/>
          <w:szCs w:val="32"/>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2023广西科学派发布活动申报推荐表</w:t>
      </w:r>
    </w:p>
    <w:p>
      <w:pPr>
        <w:pStyle w:val="2"/>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100"/>
        <w:gridCol w:w="162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9"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发布成果名称</w:t>
            </w:r>
          </w:p>
        </w:tc>
        <w:tc>
          <w:tcPr>
            <w:tcW w:w="6395" w:type="dxa"/>
            <w:gridSpan w:val="3"/>
            <w:noWrap w:val="0"/>
            <w:vAlign w:val="center"/>
          </w:tcPr>
          <w:p>
            <w:pPr>
              <w:spacing w:line="56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999"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成果所在单位</w:t>
            </w:r>
          </w:p>
        </w:tc>
        <w:tc>
          <w:tcPr>
            <w:tcW w:w="6395" w:type="dxa"/>
            <w:gridSpan w:val="3"/>
            <w:noWrap w:val="0"/>
            <w:vAlign w:val="center"/>
          </w:tcPr>
          <w:p>
            <w:pPr>
              <w:spacing w:line="56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999"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成果领衔专家</w:t>
            </w:r>
          </w:p>
        </w:tc>
        <w:tc>
          <w:tcPr>
            <w:tcW w:w="2100" w:type="dxa"/>
            <w:noWrap w:val="0"/>
            <w:vAlign w:val="center"/>
          </w:tcPr>
          <w:p>
            <w:pPr>
              <w:spacing w:line="560" w:lineRule="exact"/>
              <w:ind w:firstLine="560" w:firstLineChars="200"/>
              <w:jc w:val="center"/>
              <w:rPr>
                <w:rFonts w:ascii="Times New Roman" w:hAnsi="Times New Roman" w:eastAsia="仿宋_GB2312"/>
                <w:sz w:val="28"/>
                <w:szCs w:val="28"/>
              </w:rPr>
            </w:pPr>
          </w:p>
        </w:tc>
        <w:tc>
          <w:tcPr>
            <w:tcW w:w="1620"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联系方式</w:t>
            </w:r>
          </w:p>
        </w:tc>
        <w:tc>
          <w:tcPr>
            <w:tcW w:w="2675" w:type="dxa"/>
            <w:noWrap w:val="0"/>
            <w:vAlign w:val="center"/>
          </w:tcPr>
          <w:p>
            <w:pPr>
              <w:spacing w:line="56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999"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项目联系人</w:t>
            </w:r>
          </w:p>
        </w:tc>
        <w:tc>
          <w:tcPr>
            <w:tcW w:w="2100" w:type="dxa"/>
            <w:noWrap w:val="0"/>
            <w:vAlign w:val="center"/>
          </w:tcPr>
          <w:p>
            <w:pPr>
              <w:spacing w:line="560" w:lineRule="exact"/>
              <w:ind w:firstLine="560" w:firstLineChars="200"/>
              <w:jc w:val="center"/>
              <w:rPr>
                <w:rFonts w:ascii="Times New Roman" w:hAnsi="Times New Roman" w:eastAsia="仿宋_GB2312"/>
                <w:sz w:val="28"/>
                <w:szCs w:val="28"/>
              </w:rPr>
            </w:pPr>
          </w:p>
        </w:tc>
        <w:tc>
          <w:tcPr>
            <w:tcW w:w="1620"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联系方式</w:t>
            </w:r>
          </w:p>
        </w:tc>
        <w:tc>
          <w:tcPr>
            <w:tcW w:w="2675" w:type="dxa"/>
            <w:noWrap w:val="0"/>
            <w:vAlign w:val="center"/>
          </w:tcPr>
          <w:p>
            <w:pPr>
              <w:spacing w:line="560" w:lineRule="exact"/>
              <w:ind w:firstLine="560" w:firstLineChars="20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1999" w:type="dxa"/>
            <w:noWrap w:val="0"/>
            <w:vAlign w:val="center"/>
          </w:tcPr>
          <w:p>
            <w:pPr>
              <w:spacing w:line="560" w:lineRule="exact"/>
              <w:rPr>
                <w:rFonts w:ascii="Times New Roman" w:hAnsi="Times New Roman" w:eastAsia="仿宋_GB2312"/>
                <w:sz w:val="28"/>
                <w:szCs w:val="28"/>
              </w:rPr>
            </w:pPr>
            <w:r>
              <w:rPr>
                <w:rFonts w:ascii="Times New Roman" w:hAnsi="Times New Roman" w:eastAsia="仿宋_GB2312"/>
                <w:sz w:val="28"/>
                <w:szCs w:val="28"/>
              </w:rPr>
              <w:t>主要成果简介</w:t>
            </w:r>
            <w:r>
              <w:rPr>
                <w:rFonts w:hint="eastAsia" w:ascii="仿宋_GB2312" w:hAnsi="Times New Roman" w:eastAsia="仿宋_GB2312"/>
                <w:sz w:val="28"/>
                <w:szCs w:val="28"/>
              </w:rPr>
              <w:t>(</w:t>
            </w:r>
            <w:r>
              <w:rPr>
                <w:rFonts w:ascii="Times New Roman" w:hAnsi="Times New Roman" w:eastAsia="仿宋_GB2312"/>
                <w:sz w:val="28"/>
                <w:szCs w:val="28"/>
              </w:rPr>
              <w:t>1000字以内</w:t>
            </w:r>
            <w:r>
              <w:rPr>
                <w:rFonts w:hint="eastAsia" w:ascii="仿宋_GB2312" w:hAnsi="Times New Roman" w:eastAsia="仿宋_GB2312"/>
                <w:sz w:val="28"/>
                <w:szCs w:val="28"/>
              </w:rPr>
              <w:t>)</w:t>
            </w:r>
          </w:p>
        </w:tc>
        <w:tc>
          <w:tcPr>
            <w:tcW w:w="6395" w:type="dxa"/>
            <w:gridSpan w:val="3"/>
            <w:noWrap w:val="0"/>
            <w:vAlign w:val="top"/>
          </w:tcPr>
          <w:p>
            <w:pPr>
              <w:rPr>
                <w:rFonts w:ascii="Times New Roman" w:hAnsi="Times New Roman" w:eastAsia="仿宋_GB2312"/>
                <w:szCs w:val="28"/>
              </w:rPr>
            </w:pPr>
            <w:r>
              <w:rPr>
                <w:rFonts w:ascii="Times New Roman" w:hAnsi="Times New Roman" w:eastAsia="仿宋_GB2312"/>
                <w:sz w:val="24"/>
              </w:rPr>
              <w:t>（科研成果项目背景、概况、研发故事等，并附成果或项目图片及介绍视频，视频需要横屏拍摄，视频时长不超过5分钟，格式须为MP4格式，大小至少在200兆左右，分辨率为1920*1080像素）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999"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成果获奖情况</w:t>
            </w:r>
          </w:p>
        </w:tc>
        <w:tc>
          <w:tcPr>
            <w:tcW w:w="6395" w:type="dxa"/>
            <w:gridSpan w:val="3"/>
            <w:noWrap w:val="0"/>
            <w:vAlign w:val="top"/>
          </w:tcPr>
          <w:p>
            <w:pPr>
              <w:jc w:val="left"/>
              <w:rPr>
                <w:rFonts w:ascii="Times New Roman" w:hAnsi="Times New Roman" w:eastAsia="仿宋_GB2312"/>
                <w:sz w:val="28"/>
                <w:szCs w:val="28"/>
              </w:rPr>
            </w:pPr>
            <w:r>
              <w:rPr>
                <w:rFonts w:ascii="Times New Roman" w:hAnsi="Times New Roman" w:eastAsia="仿宋_GB2312"/>
                <w:sz w:val="24"/>
              </w:rPr>
              <w:t>（列举获自治区级以上科技奖项）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999" w:type="dxa"/>
            <w:noWrap w:val="0"/>
            <w:vAlign w:val="center"/>
          </w:tcPr>
          <w:p>
            <w:pPr>
              <w:spacing w:line="560" w:lineRule="exact"/>
              <w:jc w:val="center"/>
              <w:rPr>
                <w:rFonts w:ascii="Times New Roman" w:hAnsi="Times New Roman"/>
              </w:rPr>
            </w:pPr>
            <w:r>
              <w:rPr>
                <w:rFonts w:ascii="Times New Roman" w:hAnsi="Times New Roman" w:eastAsia="仿宋_GB2312"/>
                <w:sz w:val="28"/>
                <w:szCs w:val="28"/>
              </w:rPr>
              <w:t>科普解读成果的内容及思路</w:t>
            </w:r>
            <w:r>
              <w:rPr>
                <w:rFonts w:hint="eastAsia" w:ascii="仿宋_GB2312" w:hAnsi="Times New Roman" w:eastAsia="仿宋_GB2312"/>
                <w:sz w:val="28"/>
                <w:szCs w:val="28"/>
              </w:rPr>
              <w:t>(</w:t>
            </w:r>
            <w:r>
              <w:rPr>
                <w:rFonts w:ascii="Times New Roman" w:hAnsi="Times New Roman" w:eastAsia="仿宋_GB2312"/>
                <w:sz w:val="28"/>
                <w:szCs w:val="28"/>
              </w:rPr>
              <w:t>300字以内</w:t>
            </w:r>
            <w:r>
              <w:rPr>
                <w:rFonts w:hint="eastAsia" w:ascii="仿宋_GB2312" w:hAnsi="Times New Roman" w:eastAsia="仿宋_GB2312"/>
                <w:sz w:val="28"/>
                <w:szCs w:val="28"/>
              </w:rPr>
              <w:t>)</w:t>
            </w:r>
          </w:p>
        </w:tc>
        <w:tc>
          <w:tcPr>
            <w:tcW w:w="6395" w:type="dxa"/>
            <w:gridSpan w:val="3"/>
            <w:noWrap w:val="0"/>
            <w:vAlign w:val="top"/>
          </w:tcPr>
          <w:p>
            <w:pPr>
              <w:jc w:val="left"/>
              <w:rPr>
                <w:rFonts w:ascii="Times New Roman" w:hAnsi="Times New Roman" w:eastAsia="仿宋_GB2312"/>
                <w:sz w:val="24"/>
              </w:rPr>
            </w:pPr>
            <w:r>
              <w:rPr>
                <w:rFonts w:ascii="Times New Roman" w:hAnsi="Times New Roman" w:eastAsia="仿宋_GB2312"/>
                <w:sz w:val="24"/>
              </w:rPr>
              <w:t>（包含向公众解读成果的主要内容、方式设计、背后的成果故事等）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999" w:type="dxa"/>
            <w:noWrap w:val="0"/>
            <w:vAlign w:val="center"/>
          </w:tcPr>
          <w:p>
            <w:pPr>
              <w:spacing w:before="100" w:beforeAutospacing="1" w:after="100" w:afterAutospacing="1"/>
              <w:jc w:val="center"/>
              <w:rPr>
                <w:rFonts w:ascii="Times New Roman" w:hAnsi="Times New Roman" w:eastAsia="仿宋_GB2312"/>
                <w:spacing w:val="-20"/>
                <w:sz w:val="28"/>
                <w:szCs w:val="28"/>
              </w:rPr>
            </w:pPr>
            <w:r>
              <w:rPr>
                <w:rFonts w:ascii="Times New Roman" w:hAnsi="Times New Roman" w:eastAsia="仿宋_GB2312"/>
                <w:sz w:val="28"/>
                <w:szCs w:val="28"/>
              </w:rPr>
              <w:t>推荐申报理由（200字以内）</w:t>
            </w:r>
          </w:p>
        </w:tc>
        <w:tc>
          <w:tcPr>
            <w:tcW w:w="6395" w:type="dxa"/>
            <w:gridSpan w:val="3"/>
            <w:noWrap w:val="0"/>
            <w:vAlign w:val="top"/>
          </w:tcPr>
          <w:p>
            <w:pPr>
              <w:spacing w:before="100" w:beforeAutospacing="1" w:after="100" w:afterAutospacing="1"/>
              <w:rPr>
                <w:rFonts w:ascii="Times New Roman" w:hAnsi="Times New Roman" w:eastAsia="仿宋_GB2312"/>
                <w:sz w:val="28"/>
                <w:szCs w:val="28"/>
              </w:rPr>
            </w:pPr>
            <w:r>
              <w:rPr>
                <w:rFonts w:ascii="Times New Roman" w:hAnsi="Times New Roman" w:eastAsia="仿宋_GB2312"/>
                <w:sz w:val="24"/>
              </w:rPr>
              <w:t>（简述推荐申报参与科学派发布的主要目的、意义等）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999" w:type="dxa"/>
            <w:noWrap w:val="0"/>
            <w:vAlign w:val="center"/>
          </w:tcPr>
          <w:p>
            <w:pPr>
              <w:spacing w:before="100" w:beforeAutospacing="1" w:after="100" w:afterAutospacing="1"/>
              <w:jc w:val="center"/>
              <w:rPr>
                <w:rFonts w:ascii="Times New Roman" w:hAnsi="Times New Roman" w:eastAsia="仿宋_GB2312"/>
                <w:sz w:val="28"/>
                <w:szCs w:val="28"/>
              </w:rPr>
            </w:pPr>
            <w:r>
              <w:rPr>
                <w:rFonts w:ascii="Times New Roman" w:hAnsi="Times New Roman" w:eastAsia="仿宋_GB2312"/>
                <w:sz w:val="28"/>
                <w:szCs w:val="28"/>
              </w:rPr>
              <w:t>成果原创性真实性承诺</w:t>
            </w:r>
          </w:p>
        </w:tc>
        <w:tc>
          <w:tcPr>
            <w:tcW w:w="6395" w:type="dxa"/>
            <w:gridSpan w:val="3"/>
            <w:noWrap w:val="0"/>
            <w:vAlign w:val="top"/>
          </w:tcPr>
          <w:p>
            <w:pPr>
              <w:spacing w:line="400" w:lineRule="exact"/>
              <w:ind w:firstLine="420" w:firstLineChars="150"/>
              <w:rPr>
                <w:rFonts w:ascii="Times New Roman" w:hAnsi="Times New Roman" w:eastAsia="仿宋_GB2312"/>
                <w:sz w:val="28"/>
                <w:szCs w:val="28"/>
              </w:rPr>
            </w:pPr>
            <w:r>
              <w:rPr>
                <w:rFonts w:ascii="Times New Roman" w:hAnsi="Times New Roman" w:eastAsia="仿宋_GB2312"/>
                <w:sz w:val="28"/>
                <w:szCs w:val="28"/>
              </w:rPr>
              <w:t>以上成果均是由本人领衔主持的原创性科研成果，相关申报材料真实有效，不存在知识产权争议及涉密内容，同意申报参与</w:t>
            </w:r>
            <w:r>
              <w:rPr>
                <w:rFonts w:ascii="Times New Roman" w:hAnsi="Times New Roman" w:eastAsia="黑体"/>
                <w:bCs/>
                <w:sz w:val="32"/>
                <w:szCs w:val="32"/>
              </w:rPr>
              <w:t>2023广西科学派发布活动</w:t>
            </w:r>
            <w:r>
              <w:rPr>
                <w:rFonts w:ascii="Times New Roman" w:hAnsi="Times New Roman" w:eastAsia="仿宋_GB2312"/>
                <w:sz w:val="28"/>
                <w:szCs w:val="28"/>
              </w:rPr>
              <w:t>进行发布宣传。</w:t>
            </w:r>
          </w:p>
          <w:p>
            <w:pPr>
              <w:ind w:firstLine="420" w:firstLineChars="150"/>
              <w:rPr>
                <w:rFonts w:ascii="Times New Roman" w:hAnsi="Times New Roman" w:eastAsia="仿宋_GB2312"/>
                <w:sz w:val="28"/>
                <w:szCs w:val="28"/>
              </w:rPr>
            </w:pPr>
          </w:p>
          <w:p>
            <w:pPr>
              <w:jc w:val="right"/>
              <w:rPr>
                <w:rFonts w:ascii="Times New Roman" w:hAnsi="Times New Roman" w:eastAsia="仿宋_GB2312"/>
                <w:sz w:val="28"/>
                <w:szCs w:val="28"/>
              </w:rPr>
            </w:pPr>
            <w:r>
              <w:rPr>
                <w:rFonts w:ascii="Times New Roman" w:hAnsi="Times New Roman" w:eastAsia="仿宋_GB2312"/>
                <w:sz w:val="28"/>
                <w:szCs w:val="28"/>
              </w:rPr>
              <w:t>成果领衔专家：</w:t>
            </w:r>
            <w:r>
              <w:rPr>
                <w:rFonts w:ascii="Times New Roman" w:hAnsi="Times New Roman" w:eastAsia="仿宋_GB2312"/>
                <w:sz w:val="32"/>
                <w:szCs w:val="32"/>
                <w:u w:val="single"/>
              </w:rPr>
              <w:t xml:space="preserve">           </w:t>
            </w:r>
            <w:r>
              <w:rPr>
                <w:rFonts w:ascii="Times New Roman" w:hAnsi="Times New Roman" w:eastAsia="仿宋_GB2312"/>
                <w:sz w:val="28"/>
                <w:szCs w:val="28"/>
              </w:rPr>
              <w:t>（签字）</w:t>
            </w:r>
          </w:p>
          <w:p>
            <w:pPr>
              <w:wordWrap w:val="0"/>
              <w:ind w:firstLine="1820" w:firstLineChars="650"/>
              <w:jc w:val="right"/>
              <w:rPr>
                <w:rFonts w:ascii="Times New Roman" w:hAnsi="Times New Roman" w:eastAsia="仿宋_GB2312"/>
                <w:sz w:val="28"/>
                <w:szCs w:val="28"/>
              </w:rPr>
            </w:pPr>
            <w:r>
              <w:rPr>
                <w:rFonts w:ascii="Times New Roman" w:hAnsi="Times New Roman"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999" w:type="dxa"/>
            <w:noWrap w:val="0"/>
            <w:vAlign w:val="center"/>
          </w:tcPr>
          <w:p>
            <w:pPr>
              <w:spacing w:before="100" w:beforeAutospacing="1" w:after="100" w:afterAutospacing="1"/>
              <w:jc w:val="center"/>
              <w:rPr>
                <w:rFonts w:ascii="Times New Roman" w:hAnsi="Times New Roman" w:eastAsia="仿宋_GB2312"/>
                <w:sz w:val="28"/>
                <w:szCs w:val="28"/>
              </w:rPr>
            </w:pPr>
            <w:r>
              <w:rPr>
                <w:rFonts w:ascii="Times New Roman" w:hAnsi="Times New Roman" w:eastAsia="仿宋_GB2312"/>
                <w:sz w:val="28"/>
                <w:szCs w:val="28"/>
              </w:rPr>
              <w:t>推荐单位意见</w:t>
            </w:r>
          </w:p>
        </w:tc>
        <w:tc>
          <w:tcPr>
            <w:tcW w:w="6395" w:type="dxa"/>
            <w:gridSpan w:val="3"/>
            <w:noWrap w:val="0"/>
            <w:vAlign w:val="top"/>
          </w:tcPr>
          <w:p>
            <w:pPr>
              <w:spacing w:before="100" w:beforeAutospacing="1" w:after="100" w:afterAutospacing="1" w:line="640" w:lineRule="exact"/>
              <w:rPr>
                <w:rFonts w:ascii="Times New Roman" w:hAnsi="Times New Roman"/>
              </w:rPr>
            </w:pPr>
          </w:p>
          <w:p>
            <w:pPr>
              <w:ind w:firstLine="3920" w:firstLineChars="1400"/>
              <w:rPr>
                <w:rFonts w:ascii="Times New Roman" w:hAnsi="Times New Roman" w:eastAsia="仿宋_GB2312"/>
                <w:sz w:val="28"/>
                <w:szCs w:val="28"/>
              </w:rPr>
            </w:pPr>
            <w:r>
              <w:rPr>
                <w:rFonts w:ascii="Times New Roman" w:hAnsi="Times New Roman" w:eastAsia="仿宋_GB2312"/>
                <w:sz w:val="28"/>
                <w:szCs w:val="28"/>
              </w:rPr>
              <w:t>（盖章）</w:t>
            </w:r>
          </w:p>
          <w:p>
            <w:pPr>
              <w:ind w:firstLine="3920" w:firstLineChars="1400"/>
              <w:rPr>
                <w:rFonts w:ascii="Times New Roman" w:hAnsi="Times New Roman" w:eastAsia="仿宋_GB2312"/>
                <w:szCs w:val="28"/>
              </w:rPr>
            </w:pPr>
            <w:r>
              <w:rPr>
                <w:rFonts w:ascii="Times New Roman" w:hAnsi="Times New Roman" w:eastAsia="仿宋_GB2312"/>
                <w:sz w:val="28"/>
                <w:szCs w:val="28"/>
              </w:rPr>
              <w:t xml:space="preserve">年   月   日    </w:t>
            </w:r>
          </w:p>
        </w:tc>
      </w:tr>
    </w:tbl>
    <w:p>
      <w:pPr>
        <w:spacing w:line="360" w:lineRule="exact"/>
        <w:ind w:firstLine="560" w:firstLineChars="200"/>
        <w:rPr>
          <w:rFonts w:hint="eastAsia"/>
          <w:lang w:val="en-US" w:eastAsia="zh-CN"/>
        </w:rPr>
      </w:pPr>
      <w:r>
        <w:rPr>
          <w:rFonts w:ascii="Times New Roman" w:hAnsi="Times New Roman" w:eastAsia="仿宋_GB2312"/>
          <w:sz w:val="28"/>
          <w:szCs w:val="28"/>
        </w:rPr>
        <w:t>注</w:t>
      </w:r>
      <w:r>
        <w:rPr>
          <w:rFonts w:hint="eastAsia" w:ascii="Times New Roman" w:hAnsi="Times New Roman" w:eastAsia="仿宋_GB2312"/>
          <w:sz w:val="28"/>
          <w:szCs w:val="28"/>
        </w:rPr>
        <w:t>：</w:t>
      </w:r>
      <w:r>
        <w:rPr>
          <w:rFonts w:ascii="Times New Roman" w:hAnsi="Times New Roman" w:eastAsia="仿宋_GB2312"/>
          <w:sz w:val="28"/>
          <w:szCs w:val="28"/>
        </w:rPr>
        <w:t>请按照一个项目一张申报推荐表的方式填写，项目简介及相关材料可另附文件；请于2023年4月</w:t>
      </w:r>
      <w:r>
        <w:rPr>
          <w:rFonts w:hint="eastAsia" w:ascii="Times New Roman" w:hAnsi="Times New Roman" w:eastAsia="仿宋_GB2312"/>
          <w:sz w:val="28"/>
          <w:szCs w:val="28"/>
        </w:rPr>
        <w:t>28</w:t>
      </w:r>
      <w:r>
        <w:rPr>
          <w:rFonts w:ascii="Times New Roman" w:hAnsi="Times New Roman" w:eastAsia="仿宋_GB2312"/>
          <w:sz w:val="28"/>
          <w:szCs w:val="28"/>
        </w:rPr>
        <w:t>日前，</w:t>
      </w:r>
      <w:r>
        <w:rPr>
          <w:rFonts w:ascii="Times New Roman" w:hAnsi="Times New Roman" w:eastAsia="仿宋_GB2312"/>
          <w:sz w:val="28"/>
          <w:szCs w:val="28"/>
          <w:shd w:val="clear" w:color="auto" w:fill="FFFFFF"/>
        </w:rPr>
        <w:t>发送</w:t>
      </w:r>
      <w:r>
        <w:rPr>
          <w:rFonts w:ascii="Times New Roman" w:hAnsi="Times New Roman" w:eastAsia="仿宋_GB2312"/>
          <w:sz w:val="28"/>
          <w:szCs w:val="28"/>
        </w:rPr>
        <w:t>至活动指定邮箱</w:t>
      </w:r>
      <w:r>
        <w:rPr>
          <w:rFonts w:ascii="Times New Roman" w:hAnsi="Times New Roman" w:eastAsia="仿宋_GB2312"/>
          <w:sz w:val="28"/>
          <w:szCs w:val="28"/>
          <w:shd w:val="clear" w:color="auto" w:fill="FFFFFF"/>
        </w:rPr>
        <w:t>sciencep2023@126.com</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N6TM2HTAAAABwEAAA8AAAAAAAAAAQAgAAAAOAAAAGRycy9kb3ducmV2LnhtbFBL&#10;AQIUABQAAAAIAIdO4kAHFBrmyQIAAOwFAAAOAAAAAAAAAAEAIAAAADgBAABkcnMvZTJvRG9jLnht&#10;bFBLBQYAAAAABgAGAFkBAABz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GI0OTZmZjI4Y2M4ODkwNDk3MTI3YWQyMjViZjMifQ=="/>
  </w:docVars>
  <w:rsids>
    <w:rsidRoot w:val="164D322A"/>
    <w:rsid w:val="164D322A"/>
    <w:rsid w:val="187D7745"/>
    <w:rsid w:val="37E74E5E"/>
    <w:rsid w:val="38981953"/>
    <w:rsid w:val="39EA697D"/>
    <w:rsid w:val="3FFF96DC"/>
    <w:rsid w:val="4B343CAC"/>
    <w:rsid w:val="63D47716"/>
    <w:rsid w:val="66611474"/>
    <w:rsid w:val="78E65001"/>
    <w:rsid w:val="F3FEA1A2"/>
    <w:rsid w:val="FB2DF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Body Text 2"/>
    <w:basedOn w:val="1"/>
    <w:qFormat/>
    <w:uiPriority w:val="0"/>
    <w:pPr>
      <w:spacing w:line="480" w:lineRule="auto"/>
    </w:pPr>
  </w:style>
  <w:style w:type="paragraph" w:styleId="4">
    <w:name w:val="footer"/>
    <w:basedOn w:val="1"/>
    <w:qFormat/>
    <w:uiPriority w:val="99"/>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2001</Words>
  <Characters>2139</Characters>
  <Lines>0</Lines>
  <Paragraphs>0</Paragraphs>
  <TotalTime>2</TotalTime>
  <ScaleCrop>false</ScaleCrop>
  <LinksUpToDate>false</LinksUpToDate>
  <CharactersWithSpaces>2242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2023-04-14T11:03:00Z</dcterms:created>
  <dc:creator>Administrator</dc:creator>
  <cp:lastModifiedBy>gxxc</cp:lastModifiedBy>
  <cp:lastPrinted>2023-04-17T14:30:00Z</cp:lastPrinted>
  <dcterms:modified xsi:type="dcterms:W3CDTF">2023-04-17T15:26:36Z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D82C7A06F8B445BFAC31EB2861F6F564_11</vt:lpwstr>
  </property>
</Properties>
</file>