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449" w:rightChars="214"/>
        <w:rPr>
          <w:rFonts w:ascii="方正小标宋简体" w:hAnsi="华文中宋" w:eastAsia="方正小标宋简体"/>
          <w:bCs/>
          <w:color w:val="FF0000"/>
          <w:spacing w:val="-20"/>
          <w:w w:val="66"/>
          <w:sz w:val="66"/>
          <w:szCs w:val="66"/>
        </w:rPr>
      </w:pPr>
      <w:bookmarkStart w:id="0" w:name="_GoBack"/>
      <w:bookmarkEnd w:id="0"/>
    </w:p>
    <w:p>
      <w:pPr>
        <w:spacing w:line="900" w:lineRule="exact"/>
        <w:ind w:right="449" w:rightChars="214"/>
        <w:jc w:val="distribute"/>
        <w:rPr>
          <w:rFonts w:ascii="方正小标宋简体" w:hAnsi="华文中宋" w:eastAsia="方正小标宋简体"/>
          <w:bCs/>
          <w:color w:val="FF0000"/>
          <w:spacing w:val="-20"/>
          <w:w w:val="66"/>
          <w:sz w:val="66"/>
          <w:szCs w:val="66"/>
        </w:rPr>
      </w:pPr>
      <w:r>
        <w:rPr>
          <w:rFonts w:hint="eastAsia" w:ascii="方正小标宋简体" w:hAnsi="华文中宋" w:eastAsia="方正小标宋简体"/>
          <w:bCs/>
          <w:color w:val="FF0000"/>
          <w:spacing w:val="-20"/>
          <w:w w:val="66"/>
          <w:sz w:val="66"/>
          <w:szCs w:val="66"/>
        </w:rPr>
        <w:t>中共广西壮族自治区委员会宣传部</w:t>
      </w:r>
    </w:p>
    <w:p>
      <w:pPr>
        <w:spacing w:line="900" w:lineRule="exact"/>
        <w:ind w:right="449" w:rightChars="214"/>
        <w:jc w:val="distribute"/>
        <w:rPr>
          <w:rFonts w:ascii="方正小标宋简体" w:hAnsi="华文中宋" w:eastAsia="方正小标宋简体"/>
          <w:bCs/>
          <w:color w:val="FF0000"/>
          <w:w w:val="66"/>
          <w:sz w:val="66"/>
          <w:szCs w:val="66"/>
        </w:rPr>
      </w:pPr>
      <w:r>
        <w:rPr>
          <w:rFonts w:hint="eastAsia" w:ascii="方正小标宋简体" w:hAnsi="华文中宋" w:eastAsia="方正小标宋简体"/>
          <w:bCs/>
          <w:color w:val="FF0000"/>
          <w:w w:val="66"/>
          <w:sz w:val="66"/>
          <w:szCs w:val="66"/>
        </w:rPr>
        <w:t>广西壮族自治区科学技术协会</w:t>
      </w:r>
    </w:p>
    <w:p>
      <w:pPr>
        <w:spacing w:line="900" w:lineRule="exact"/>
        <w:ind w:right="449" w:rightChars="214"/>
        <w:jc w:val="distribute"/>
        <w:rPr>
          <w:rFonts w:ascii="方正小标宋简体" w:hAnsi="华文中宋" w:eastAsia="方正小标宋简体"/>
          <w:bCs/>
          <w:color w:val="FF0000"/>
          <w:spacing w:val="-20"/>
          <w:w w:val="66"/>
          <w:sz w:val="66"/>
          <w:szCs w:val="66"/>
        </w:rPr>
      </w:pPr>
      <w:r>
        <w:rPr>
          <w:rFonts w:hint="eastAsia" w:ascii="方正小标宋简体" w:eastAsia="方正小标宋简体"/>
          <w:sz w:val="66"/>
          <w:szCs w:val="66"/>
        </w:rPr>
        <mc:AlternateContent>
          <mc:Choice Requires="wps">
            <w:drawing>
              <wp:anchor distT="0" distB="0" distL="114300" distR="114300" simplePos="0" relativeHeight="251657216" behindDoc="0" locked="0" layoutInCell="1" allowOverlap="1">
                <wp:simplePos x="0" y="0"/>
                <wp:positionH relativeFrom="column">
                  <wp:posOffset>5387975</wp:posOffset>
                </wp:positionH>
                <wp:positionV relativeFrom="paragraph">
                  <wp:posOffset>85725</wp:posOffset>
                </wp:positionV>
                <wp:extent cx="889000" cy="914400"/>
                <wp:effectExtent l="0" t="0" r="635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9000" cy="914400"/>
                        </a:xfrm>
                        <a:prstGeom prst="rect">
                          <a:avLst/>
                        </a:prstGeom>
                        <a:solidFill>
                          <a:srgbClr val="FFFFFF"/>
                        </a:solidFill>
                        <a:ln>
                          <a:noFill/>
                        </a:ln>
                      </wps:spPr>
                      <wps:txb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4.25pt;margin-top:6.75pt;height:72pt;width:70pt;z-index:251657216;mso-width-relative:page;mso-height-relative:page;" fillcolor="#FFFFFF" filled="t" stroked="f" coordsize="21600,21600" o:gfxdata="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im3R1wAAAAoBAAAPAAAAAAAAAAEAIAAAACIA&#10;AABkcnMvZG93bnJldi54bWxQSwECFAAUAAAACACHTuJAR+ojKgoCAADvAwAADgAAAAAAAAABACAA&#10;AAAmAQAAZHJzL2Uyb0RvYy54bWxQSwUGAAAAAAYABgBZAQAAogUAAAAA&#10;">
                <v:fill on="t" focussize="0,0"/>
                <v:stroke on="f"/>
                <v:imagedata o:title=""/>
                <o:lock v:ext="edit" aspectratio="f"/>
                <v:textbo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v:textbox>
              </v:shape>
            </w:pict>
          </mc:Fallback>
        </mc:AlternateContent>
      </w:r>
      <w:r>
        <w:rPr>
          <w:rFonts w:hint="eastAsia" w:ascii="方正小标宋简体" w:hAnsi="华文中宋" w:eastAsia="方正小标宋简体"/>
          <w:bCs/>
          <w:color w:val="FF0000"/>
          <w:spacing w:val="-20"/>
          <w:w w:val="66"/>
          <w:sz w:val="66"/>
          <w:szCs w:val="66"/>
        </w:rPr>
        <w:t>广西壮族自治区科学技术厅</w:t>
      </w:r>
    </w:p>
    <w:p>
      <w:pPr>
        <w:spacing w:line="900" w:lineRule="exact"/>
        <w:ind w:right="449" w:rightChars="214"/>
        <w:jc w:val="distribute"/>
        <w:rPr>
          <w:rFonts w:ascii="方正小标宋简体" w:hAnsi="华文中宋" w:eastAsia="方正小标宋简体"/>
          <w:bCs/>
          <w:color w:val="FF0000"/>
          <w:w w:val="66"/>
          <w:sz w:val="66"/>
          <w:szCs w:val="66"/>
        </w:rPr>
      </w:pPr>
      <w:r>
        <w:rPr>
          <w:rFonts w:hint="eastAsia" w:ascii="方正小标宋简体" w:hAnsi="华文中宋" w:eastAsia="方正小标宋简体"/>
          <w:bCs/>
          <w:color w:val="FF0000"/>
          <w:w w:val="66"/>
          <w:sz w:val="66"/>
          <w:szCs w:val="66"/>
        </w:rPr>
        <w:t>广西壮族自治区工业和信息化厅</w:t>
      </w:r>
    </w:p>
    <w:p>
      <w:pPr>
        <w:spacing w:line="900" w:lineRule="exact"/>
        <w:ind w:right="449" w:rightChars="214"/>
        <w:jc w:val="distribute"/>
        <w:rPr>
          <w:rFonts w:ascii="方正小标宋简体" w:hAnsi="华文中宋" w:eastAsia="方正小标宋简体"/>
          <w:bCs/>
          <w:color w:val="FF0000"/>
          <w:w w:val="66"/>
          <w:sz w:val="66"/>
          <w:szCs w:val="66"/>
        </w:rPr>
      </w:pPr>
      <w:r>
        <w:rPr>
          <w:rFonts w:hint="eastAsia" w:ascii="方正小标宋简体" w:hAnsi="华文中宋" w:eastAsia="方正小标宋简体"/>
          <w:bCs/>
          <w:color w:val="FF0000"/>
          <w:w w:val="66"/>
          <w:sz w:val="66"/>
          <w:szCs w:val="66"/>
        </w:rPr>
        <w:t>广西科学院</w:t>
      </w:r>
    </w:p>
    <w:p>
      <w:pPr>
        <w:spacing w:line="900" w:lineRule="exact"/>
        <w:ind w:right="449" w:rightChars="214"/>
        <w:jc w:val="distribute"/>
        <w:rPr>
          <w:rFonts w:ascii="方正小标宋简体" w:hAnsi="华文中宋" w:eastAsia="方正小标宋简体"/>
          <w:bCs/>
          <w:color w:val="FF0000"/>
          <w:w w:val="66"/>
          <w:sz w:val="66"/>
          <w:szCs w:val="66"/>
          <w:highlight w:val="yellow"/>
        </w:rPr>
      </w:pPr>
      <w:r>
        <w:rPr>
          <w:rFonts w:hint="eastAsia" w:ascii="方正小标宋简体" w:hAnsi="华文中宋" w:eastAsia="方正小标宋简体"/>
          <w:bCs/>
          <w:color w:val="FF0000"/>
          <w:w w:val="66"/>
          <w:sz w:val="66"/>
          <w:szCs w:val="66"/>
        </w:rPr>
        <w:t>广西壮族自治区农业科学院</w:t>
      </w:r>
    </w:p>
    <w:p>
      <w:pPr>
        <w:spacing w:line="240" w:lineRule="exact"/>
        <w:rPr>
          <w:rFonts w:ascii="方正小标宋简体" w:eastAsia="方正小标宋简体"/>
        </w:rPr>
      </w:pPr>
    </w:p>
    <w:p>
      <w:pPr>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桂科协组发〔2020〕1号</w:t>
      </w:r>
    </w:p>
    <w:p>
      <w:pPr>
        <w:rPr>
          <w:rFonts w:ascii="方正小标宋简体" w:eastAsia="方正小标宋简体"/>
        </w:rPr>
      </w:pPr>
      <w:r>
        <w:rPr>
          <w:rFonts w:ascii="方正小标宋简体" w:eastAsia="方正小标宋简体"/>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174625</wp:posOffset>
                </wp:positionV>
                <wp:extent cx="61912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19125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11.25pt;margin-top:13.75pt;height:0pt;width:487.5pt;z-index:251658240;mso-width-relative:page;mso-height-relative:page;" filled="f" stroked="t" coordsize="21600,21600" o:gfxdata="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sjzhdcAAAAJAQAADwAAAAAAAAABACAAAAAi&#10;AAAAZHJzL2Rvd25yZXYueG1sUEsBAhQAFAAAAAgAh07iQOzrvLXSAQAAZwMAAA4AAAAAAAAAAQAg&#10;AAAAJgEAAGRycy9lMm9Eb2MueG1sUEsFBgAAAAAGAAYAWQEAAGoFAAAAAA==&#10;">
                <v:fill on="f" focussize="0,0"/>
                <v:stroke weight="3pt" color="#FF0000" joinstyle="round"/>
                <v:imagedata o:title=""/>
                <o:lock v:ext="edit" aspectratio="f"/>
              </v:line>
            </w:pict>
          </mc:Fallback>
        </mc:AlternateContent>
      </w:r>
    </w:p>
    <w:p>
      <w:pPr>
        <w:spacing w:line="800" w:lineRule="exact"/>
      </w:pPr>
    </w:p>
    <w:p>
      <w:pPr>
        <w:widowControl/>
        <w:shd w:val="clear" w:color="auto" w:fill="FFFFFF"/>
        <w:spacing w:line="60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kern w:val="0"/>
          <w:sz w:val="44"/>
          <w:szCs w:val="44"/>
          <w:shd w:val="clear" w:color="auto" w:fill="FFFFFF"/>
        </w:rPr>
        <w:t>关于开展推荐2020年</w:t>
      </w:r>
      <w:r>
        <w:rPr>
          <w:rFonts w:hint="eastAsia" w:ascii="方正小标宋简体" w:hAnsi="方正小标宋简体" w:eastAsia="方正小标宋简体" w:cs="方正小标宋简体"/>
          <w:bCs/>
          <w:sz w:val="44"/>
          <w:szCs w:val="44"/>
          <w:shd w:val="clear" w:color="auto" w:fill="FFFFFF"/>
        </w:rPr>
        <w:t>广西“最美科技工作者”</w:t>
      </w:r>
    </w:p>
    <w:p>
      <w:pPr>
        <w:widowControl/>
        <w:shd w:val="clear" w:color="auto" w:fill="FFFFFF"/>
        <w:spacing w:line="600" w:lineRule="exact"/>
        <w:jc w:val="center"/>
        <w:rPr>
          <w:rFonts w:ascii="方正小标宋简体" w:hAnsi="方正小标宋简体" w:eastAsia="方正小标宋简体" w:cs="方正小标宋简体"/>
          <w:bCs/>
          <w:kern w:val="0"/>
          <w:sz w:val="44"/>
          <w:szCs w:val="44"/>
          <w:shd w:val="clear" w:color="auto" w:fill="FFFFFF"/>
        </w:rPr>
      </w:pPr>
      <w:r>
        <w:rPr>
          <w:rFonts w:hint="eastAsia" w:ascii="方正小标宋简体" w:hAnsi="方正小标宋简体" w:eastAsia="方正小标宋简体" w:cs="方正小标宋简体"/>
          <w:bCs/>
          <w:kern w:val="0"/>
          <w:sz w:val="44"/>
          <w:szCs w:val="44"/>
          <w:shd w:val="clear" w:color="auto" w:fill="FFFFFF"/>
        </w:rPr>
        <w:t>学习宣传活动的通知</w:t>
      </w:r>
    </w:p>
    <w:p>
      <w:pPr>
        <w:spacing w:line="552" w:lineRule="exact"/>
        <w:ind w:firstLine="640" w:firstLineChars="200"/>
        <w:rPr>
          <w:rFonts w:ascii="仿宋_GB2312" w:eastAsia="仿宋_GB2312"/>
          <w:sz w:val="32"/>
          <w:szCs w:val="32"/>
        </w:rPr>
      </w:pPr>
    </w:p>
    <w:p>
      <w:pPr>
        <w:spacing w:line="552" w:lineRule="exact"/>
        <w:rPr>
          <w:rFonts w:ascii="仿宋_GB2312" w:eastAsia="仿宋_GB2312"/>
          <w:sz w:val="32"/>
          <w:szCs w:val="32"/>
        </w:rPr>
      </w:pPr>
      <w:r>
        <w:rPr>
          <w:rFonts w:hint="eastAsia" w:ascii="仿宋_GB2312" w:eastAsia="仿宋_GB2312"/>
          <w:sz w:val="32"/>
          <w:szCs w:val="32"/>
        </w:rPr>
        <w:t>各市党委宣传部、科协、科技局、工信局，各有关科研院所，自治区各有关厅局，自治区科协所属自治区级学会（协会、研究会）、高校科协、企业（园区）科协：</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为深入学习贯彻习近平新时代中国特色社会主义思想，深入贯彻党的十九大及十九届二中、三中、四中全会精神，落实全国、全区宣传部长会议精神，落实自治区党委、政府的重大决策部署，做好对广大科技工作者的政治引领和政治吸纳，激发广大科技工作者的荣誉感、自豪感、责任感。自治区党委宣传部、自治区科协、自治区科技厅、自治区工业和信息化厅、广西科学院、自治区农科院等单位联合开展推荐2020年广西“最美科技工作者”学习宣传活动。现将有关事项通知如下：</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一、活动目的</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深入挖掘宣传基层和一线科技人员爱岗敬业、投身科研、普及科学、服务发展、默默奉献的感人事迹；挖掘宣传高层次科技人员崇尚科学、追求真理、精益求精、引领创新的先进事迹。尤其要结合新冠肺炎疫情发生以来，挖掘宣传在防疫抗疫一线和抗疫后方科研攻关的医护工作者及科研人员不畏艰险、冲锋在前、勇于担当、无私奉献的英勇事迹。通过学习宣传活动，让更多的社会公众了解、理解、关注和支持科技工作者，引导全区广大科技工作者争当“弘扬爱国奋斗精神，建功立业新时代”的楷模。</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二、推荐范围及遴选标准</w:t>
      </w:r>
    </w:p>
    <w:p>
      <w:pPr>
        <w:spacing w:line="552" w:lineRule="exact"/>
        <w:ind w:firstLine="640" w:firstLineChars="200"/>
        <w:rPr>
          <w:rFonts w:ascii="楷体_GB2312" w:eastAsia="楷体_GB2312"/>
          <w:sz w:val="32"/>
          <w:szCs w:val="32"/>
        </w:rPr>
      </w:pPr>
      <w:r>
        <w:rPr>
          <w:rFonts w:hint="eastAsia" w:ascii="楷体_GB2312" w:eastAsia="楷体_GB2312"/>
          <w:sz w:val="32"/>
          <w:szCs w:val="32"/>
        </w:rPr>
        <w:t>（一）推荐范围及名额</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在新冠肺炎疫情期间，积极投身防疫抗疫并作出突出贡献的广西科技工作者；在自然科学、技术科学、工程技术以及相关科学领域从事科研与开发、普及与推广、科技人才培养或促进科技与经济结合，取得重大成果的广西科技工作者；长期在边远艰苦地区从事科学技术普及与推广服务工作，赢得广泛赞誉的广西科技工作者。遴选名额10名。所推荐人员须为在广西工作人员（含区外引进科技人员）。不包括各级党政机关工作人员、基层科协组织专职工作人员、企业和事业单位中主要从事行政与管理工作的人员、离退休及已去世科技工作者。</w:t>
      </w:r>
    </w:p>
    <w:p>
      <w:pPr>
        <w:spacing w:line="552" w:lineRule="exact"/>
        <w:ind w:firstLine="640" w:firstLineChars="200"/>
        <w:rPr>
          <w:rFonts w:ascii="楷体_GB2312" w:eastAsia="楷体_GB2312"/>
          <w:sz w:val="32"/>
          <w:szCs w:val="32"/>
        </w:rPr>
      </w:pPr>
      <w:r>
        <w:rPr>
          <w:rFonts w:hint="eastAsia" w:ascii="楷体_GB2312" w:eastAsia="楷体_GB2312"/>
          <w:sz w:val="32"/>
          <w:szCs w:val="32"/>
        </w:rPr>
        <w:t>（二）遴选标准</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1.热爱祖国，拥护党的路线、方针、政策，思想政治坚定，热爱祖国，作风廉洁，遵纪守法。</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2.自觉践行社会主义核心价值观，恪守科学道德、树立良好学风，淡泊名利、艰苦奋斗、无私奉献。</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3.长期从事科学研究、科学普及、科技推广、科技扶贫、技术创新、成果转化等科技事业，得到社会广泛认可，事迹感人，适合公开宣传，有突出的先进性、代表性和影响力。</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4.注重挖掘长期奋战在工作一线，为推动地方社会经济发展、学科建设中做出突出贡献的优秀基层科技工作者，以及在抗击新冠肺炎疫情斗争中坚定信心听党话，全力以赴投身防疫抗疫的医务科技工作者和科研人员。</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三、实施步骤</w:t>
      </w:r>
    </w:p>
    <w:p>
      <w:pPr>
        <w:spacing w:line="552" w:lineRule="exact"/>
        <w:ind w:firstLine="640" w:firstLineChars="200"/>
        <w:rPr>
          <w:rFonts w:ascii="仿宋_GB2312" w:eastAsia="仿宋_GB2312"/>
          <w:sz w:val="32"/>
          <w:szCs w:val="32"/>
        </w:rPr>
      </w:pPr>
      <w:r>
        <w:rPr>
          <w:rFonts w:hint="eastAsia" w:ascii="楷体_GB2312" w:hAnsi="黑体" w:eastAsia="楷体_GB2312"/>
          <w:sz w:val="32"/>
          <w:szCs w:val="32"/>
        </w:rPr>
        <w:t>（一）广泛动员。</w:t>
      </w:r>
      <w:r>
        <w:rPr>
          <w:rFonts w:hint="eastAsia" w:ascii="仿宋_GB2312" w:eastAsia="仿宋_GB2312"/>
          <w:sz w:val="32"/>
          <w:szCs w:val="32"/>
        </w:rPr>
        <w:t>3月上旬，主办单位联合印发通知，启动推荐学习宣传工作。各级要层层发动，动员广大科技工作者和干部群众积极参与，深入挖掘身边科技人员立足本职、干事创业的感人事迹，选树一大批先进典型，举办一系列富有仪式感的活动，推动“最美科技工作者”学习宣传活动进企业、进院所、进校园、进机关、进网站。</w:t>
      </w:r>
    </w:p>
    <w:p>
      <w:pPr>
        <w:spacing w:line="552" w:lineRule="exact"/>
        <w:ind w:firstLine="640" w:firstLineChars="200"/>
        <w:rPr>
          <w:rFonts w:ascii="仿宋_GB2312" w:eastAsia="仿宋_GB2312"/>
          <w:spacing w:val="2"/>
          <w:sz w:val="32"/>
          <w:szCs w:val="32"/>
        </w:rPr>
      </w:pPr>
      <w:r>
        <w:rPr>
          <w:rFonts w:hint="eastAsia" w:ascii="楷体_GB2312" w:eastAsia="楷体_GB2312"/>
          <w:sz w:val="32"/>
          <w:szCs w:val="32"/>
        </w:rPr>
        <w:t>（二）</w:t>
      </w:r>
      <w:r>
        <w:rPr>
          <w:rFonts w:hint="eastAsia" w:ascii="楷体_GB2312" w:eastAsia="楷体_GB2312"/>
          <w:spacing w:val="2"/>
          <w:sz w:val="32"/>
          <w:szCs w:val="32"/>
        </w:rPr>
        <w:t>组织推荐。</w:t>
      </w:r>
      <w:r>
        <w:rPr>
          <w:rFonts w:hint="eastAsia" w:ascii="仿宋_GB2312" w:eastAsia="仿宋_GB2312"/>
          <w:spacing w:val="2"/>
          <w:sz w:val="32"/>
          <w:szCs w:val="32"/>
        </w:rPr>
        <w:t>3月10日起至4月10日，各市科协联合市委宣传部、科技局、工信局，共同遴选本地区“最美科技工作者”；自治区科协所属各自治区级学会（协会、研究会）、高校科协、企业（园区）科协遴选本学科、领域“最美科技工作者”；自治区各有关厅局、有关科研院所遴选本系统、本单位“最美科技工作者”。按照富有先进性、典型性和代表性的原则，兼顾不同类别、不同年龄的科技工作者。各市推荐候选人1-2名，自治区科协所属各自治区级学会（协会、研究会）、高校科协、企业（园区）科协推荐候选人1名，自治区各有关厅局、自治区级有关科研院所推荐候选人1-2名。所有候选人均应通过上述推荐渠道产生。各推荐单位要对确定的推荐范围和遴选标准，严格把关，好中选优，确保质量。要按照民主程序确定推荐人选，采取适当方式征求组织人事、纪检监察等部门的意见，并在一定范围内公示。</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（三）遴选发布。</w:t>
      </w:r>
      <w:r>
        <w:rPr>
          <w:rFonts w:hint="eastAsia" w:ascii="仿宋_GB2312" w:eastAsia="仿宋_GB2312"/>
          <w:sz w:val="32"/>
          <w:szCs w:val="32"/>
        </w:rPr>
        <w:t>自治区党委宣传部、自治区科协、自治区科技厅、自治区工业和信息化厅、广西科学院、自治区农科院根据各单位推荐情况，组织专家对候选人进行遴选，确定10位2020年广西“最美科技工作者”。在确定的人选中，再按要求择优推荐参加2020年全国“最美科技工作者”评选活动。拟于“全国科技工作者日”期间，联合有关媒体举行2020年广西“最美科技工作者”发布仪式。各地各部门各单位可结合实际发布本地区本系统本领域的“最美科技工作者”。</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（四）学习宣传。</w:t>
      </w:r>
      <w:r>
        <w:rPr>
          <w:rFonts w:hint="eastAsia" w:ascii="仿宋_GB2312" w:eastAsia="仿宋_GB2312"/>
          <w:sz w:val="32"/>
          <w:szCs w:val="32"/>
        </w:rPr>
        <w:t>由自治区党委宣传部牵头，组织我区主流媒体对“最美科技工作者”进行广泛宣传，掀起学习宣传“最美科技工作者”的热潮。各市各部门各单位围绕“最美科技工作者”主题，结合实际开展形式多样的巡回报告、学习实践活动。灵活运用宣讲交流和典型访谈、文艺表演等形式，采取微视频、微课堂等群众接受的方式，讲好感人故事、谈出学习心得、升华使命责任。通过学习宣传，积极引导广大科技工作者不断从“最美科技工作者”身上汲取精神营养，把学习宣传活动激发的爱国之情、报国之志转化为投身科学研究、科学普及、科技推广、科技扶贫、技术创新、成果转化等创新实践的实际行动，不断提振科技工作者进军科技创新主战场，决胜全面小康、决战脱贫攻坚和建设壮美广西、共圆复兴梦想的精气神。</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四、组织领导</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广西“最美科技工作者”推荐评选工作小组负责组织领导和推荐工作。工作小组下设办公室，办公室设在自治区科协组织宣传部，负责相关组织推选工作。</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开展“最美科技工作者”学习宣传活动是社会主义精神文明建设的一件大事，是培育和践行社会主义核心价值观的重要抓手，是做好科技工作者政治引领和政治吸纳工作的实际举措。各市各有关单位要充分认清活动的重要意义，切实加强组织领导，精心筹划部署，严密组织实施，积极稳妥做好各相关工作，确保活动有力有序有效推进。</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（二）搞好统筹协调。</w:t>
      </w:r>
      <w:r>
        <w:rPr>
          <w:rFonts w:hint="eastAsia" w:ascii="仿宋_GB2312" w:eastAsia="仿宋_GB2312"/>
          <w:sz w:val="32"/>
          <w:szCs w:val="32"/>
        </w:rPr>
        <w:t>各市各有关单位要切实履行职能，充分发挥各自优势，加强协调、形成合力，组织好本地区本领域本单位“最美科技工作者”学习宣传活动，及时推荐报送典型线索，配合做好采访、拍摄各项工作，共同把活动抓出质量、抓出声势、抓出影响。有关情况及时报送广西“最美科技工作者”推荐评选工作小组办公室。</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（三）坚持工作原则。</w:t>
      </w:r>
      <w:r>
        <w:rPr>
          <w:rFonts w:hint="eastAsia" w:ascii="仿宋_GB2312" w:eastAsia="仿宋_GB2312"/>
          <w:sz w:val="32"/>
          <w:szCs w:val="32"/>
        </w:rPr>
        <w:t>各市各单位要坚持“公开、公正、公平、择优”原则，严格遵守评选标准，充分发扬民主，保证推荐质量。推荐工作要坚持以科技工作者的思想品质、精神风貌和工作实绩为衡量基准，要按照民主程序确定推荐人选，并在一定范围内公示。</w:t>
      </w:r>
    </w:p>
    <w:p>
      <w:pPr>
        <w:spacing w:line="552" w:lineRule="exact"/>
        <w:ind w:firstLine="640" w:firstLineChars="200"/>
        <w:rPr>
          <w:rFonts w:ascii="仿宋_GB2312" w:eastAsia="仿宋_GB2312"/>
          <w:sz w:val="32"/>
          <w:szCs w:val="32"/>
        </w:rPr>
      </w:pPr>
      <w:r>
        <w:rPr>
          <w:rFonts w:hint="eastAsia" w:ascii="楷体_GB2312" w:eastAsia="楷体_GB2312"/>
          <w:sz w:val="32"/>
          <w:szCs w:val="32"/>
        </w:rPr>
        <w:t>（四）注重改革创新。</w:t>
      </w:r>
      <w:r>
        <w:rPr>
          <w:rFonts w:hint="eastAsia" w:ascii="仿宋_GB2312" w:eastAsia="仿宋_GB2312"/>
          <w:sz w:val="32"/>
          <w:szCs w:val="32"/>
        </w:rPr>
        <w:t>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六、报送材料内容和要求</w:t>
      </w:r>
    </w:p>
    <w:p>
      <w:pPr>
        <w:spacing w:line="552" w:lineRule="exact"/>
        <w:ind w:firstLine="640" w:firstLineChars="200"/>
        <w:rPr>
          <w:rFonts w:ascii="楷体_GB2312" w:eastAsia="楷体_GB2312"/>
          <w:sz w:val="32"/>
          <w:szCs w:val="32"/>
        </w:rPr>
      </w:pPr>
      <w:r>
        <w:rPr>
          <w:rFonts w:hint="eastAsia" w:ascii="楷体_GB2312" w:eastAsia="楷体_GB2312"/>
          <w:sz w:val="32"/>
          <w:szCs w:val="32"/>
        </w:rPr>
        <w:t>（一）报送材料内容</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1.推荐工作情况报告１份（含公示情况说明），加盖推荐单位公章。</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2.《2020年广西“最美科技工作者”推荐人选汇总表》1份（附件2）。</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3.《2020年广西“最美科技工作者”推荐表》1份（附件1）。</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4.按照干部管理权限，出具推荐人选廉政鉴定意见原件1份。</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5.推荐人选小2寸正面免冠彩色照片，及体现先进事迹的生活或工作照片2—3张。</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6.以上推荐材料提交纸质版原件各1份，同时请提供Word版（除廉政鉴定意见外）和PDF版各一套，照片仅提供jpg格式，不小于2MB，用姓名+序号作为照片名。推荐材料涉及国家秘密的，按有关规定办理。</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7.附件表格请在广西科协网http://www.gxast.org.cn/《通知公告》栏下载。</w:t>
      </w:r>
    </w:p>
    <w:p>
      <w:pPr>
        <w:spacing w:line="552" w:lineRule="exact"/>
        <w:ind w:firstLine="640" w:firstLineChars="200"/>
        <w:rPr>
          <w:rFonts w:ascii="楷体_GB2312" w:eastAsia="楷体_GB2312"/>
          <w:sz w:val="32"/>
          <w:szCs w:val="32"/>
        </w:rPr>
      </w:pPr>
      <w:r>
        <w:rPr>
          <w:rFonts w:hint="eastAsia" w:ascii="楷体_GB2312" w:eastAsia="楷体_GB2312"/>
          <w:sz w:val="32"/>
          <w:szCs w:val="32"/>
        </w:rPr>
        <w:t>（二）报送材料时间、地址和联系方式</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所有推荐工作材料请于2020年4月10日前报送至自治区科协组织宣传部（邮寄信函以邮戳为准）。材料需按时完整报送，推选工作材料不完整或逾期报送的，报送候选人人选材料无效。</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联系人及电话：</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黄祥豪，0771-2630621，13317615979</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吕  游，0771-2630650，15994389459</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蒙雪莹，0771-2630566，13877113578</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邮箱：gxkxpjb@sina.com</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地址：南宁市青秀区古城路31号（自治区科协）南楼701</w:t>
      </w: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r>
        <w:rPr>
          <w:rFonts w:hint="eastAsia" w:ascii="仿宋_GB2312" w:eastAsia="仿宋_GB2312"/>
          <w:sz w:val="32"/>
          <w:szCs w:val="32"/>
        </w:rPr>
        <w:t>附件：1.2020年广西“最美科技工作者”推荐表</w:t>
      </w:r>
    </w:p>
    <w:p>
      <w:pPr>
        <w:spacing w:line="552" w:lineRule="exact"/>
        <w:ind w:firstLine="640" w:firstLineChars="200"/>
        <w:rPr>
          <w:rFonts w:ascii="仿宋_GB2312" w:eastAsia="仿宋_GB2312"/>
          <w:sz w:val="32"/>
          <w:szCs w:val="32"/>
        </w:rPr>
      </w:pPr>
      <w:r>
        <w:rPr>
          <w:rFonts w:hint="eastAsia" w:ascii="仿宋_GB2312" w:eastAsia="仿宋_GB2312"/>
          <w:sz w:val="32"/>
          <w:szCs w:val="32"/>
        </w:rPr>
        <w:t xml:space="preserve">      2.2020年广西“最美科技工作者”候选人汇总表</w:t>
      </w: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r>
        <w:rPr>
          <w:rFonts w:hint="eastAsia" w:ascii="仿宋_GB2312" w:eastAsia="仿宋_GB2312"/>
          <w:sz w:val="32"/>
          <w:szCs w:val="32"/>
        </w:rPr>
        <w:t>中共广西壮族自治区           广西壮族自治区</w:t>
      </w:r>
    </w:p>
    <w:p>
      <w:pPr>
        <w:spacing w:line="552" w:lineRule="exact"/>
        <w:ind w:firstLine="960" w:firstLineChars="300"/>
        <w:rPr>
          <w:rFonts w:ascii="仿宋_GB2312" w:eastAsia="仿宋_GB2312"/>
          <w:sz w:val="32"/>
          <w:szCs w:val="32"/>
        </w:rPr>
      </w:pPr>
      <w:r>
        <w:rPr>
          <w:rFonts w:hint="eastAsia" w:ascii="仿宋_GB2312" w:eastAsia="仿宋_GB2312"/>
          <w:sz w:val="32"/>
          <w:szCs w:val="32"/>
        </w:rPr>
        <w:t xml:space="preserve">委员会宣传部                科学技术协会   </w:t>
      </w: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r>
        <w:rPr>
          <w:rFonts w:hint="eastAsia" w:ascii="仿宋_GB2312" w:eastAsia="仿宋_GB2312"/>
          <w:sz w:val="32"/>
          <w:szCs w:val="32"/>
        </w:rPr>
        <w:t>广西壮族自治区               广西壮族自治区</w:t>
      </w:r>
    </w:p>
    <w:p>
      <w:pPr>
        <w:spacing w:line="552" w:lineRule="exact"/>
        <w:ind w:firstLine="960" w:firstLineChars="300"/>
        <w:rPr>
          <w:rFonts w:ascii="仿宋_GB2312" w:eastAsia="仿宋_GB2312"/>
          <w:sz w:val="32"/>
          <w:szCs w:val="32"/>
        </w:rPr>
      </w:pPr>
      <w:r>
        <w:rPr>
          <w:rFonts w:hint="eastAsia" w:ascii="仿宋_GB2312" w:eastAsia="仿宋_GB2312"/>
          <w:sz w:val="32"/>
          <w:szCs w:val="32"/>
        </w:rPr>
        <w:t>科学技术厅                 工业和信息化厅</w:t>
      </w: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52" w:lineRule="exact"/>
        <w:ind w:firstLine="640" w:firstLineChars="200"/>
        <w:rPr>
          <w:rFonts w:ascii="仿宋_GB2312" w:eastAsia="仿宋_GB2312"/>
          <w:sz w:val="32"/>
          <w:szCs w:val="32"/>
        </w:rPr>
      </w:pPr>
    </w:p>
    <w:p>
      <w:pPr>
        <w:spacing w:line="552" w:lineRule="exact"/>
        <w:ind w:firstLine="640" w:firstLineChars="200"/>
        <w:rPr>
          <w:rFonts w:ascii="仿宋_GB2312" w:eastAsia="仿宋_GB2312"/>
          <w:sz w:val="32"/>
          <w:szCs w:val="32"/>
        </w:rPr>
      </w:pPr>
      <w:r>
        <w:rPr>
          <w:rFonts w:hint="eastAsia" w:ascii="仿宋_GB2312" w:eastAsia="仿宋_GB2312"/>
          <w:sz w:val="32"/>
          <w:szCs w:val="32"/>
        </w:rPr>
        <w:t>广西科学院                   广西壮族自治区</w:t>
      </w:r>
    </w:p>
    <w:p>
      <w:pPr>
        <w:spacing w:line="552" w:lineRule="exact"/>
        <w:ind w:firstLine="5600" w:firstLineChars="1750"/>
        <w:rPr>
          <w:rFonts w:ascii="仿宋_GB2312" w:eastAsia="仿宋_GB2312"/>
          <w:sz w:val="32"/>
          <w:szCs w:val="32"/>
        </w:rPr>
      </w:pPr>
      <w:r>
        <w:rPr>
          <w:rFonts w:hint="eastAsia" w:ascii="仿宋_GB2312" w:eastAsia="仿宋_GB2312"/>
          <w:sz w:val="32"/>
          <w:szCs w:val="32"/>
        </w:rPr>
        <w:t>农业科学院</w:t>
      </w:r>
    </w:p>
    <w:p>
      <w:pPr>
        <w:spacing w:line="552" w:lineRule="exact"/>
        <w:ind w:firstLine="5280" w:firstLineChars="1650"/>
        <w:rPr>
          <w:rFonts w:ascii="仿宋_GB2312" w:eastAsia="仿宋_GB2312"/>
          <w:sz w:val="32"/>
          <w:szCs w:val="32"/>
        </w:rPr>
      </w:pPr>
      <w:r>
        <w:rPr>
          <w:rFonts w:hint="eastAsia" w:ascii="仿宋_GB2312" w:eastAsia="仿宋_GB2312"/>
          <w:sz w:val="32"/>
          <w:szCs w:val="32"/>
        </w:rPr>
        <w:t>2020年3月9日</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r>
        <w:rPr>
          <w:rFonts w:hint="eastAsia" w:ascii="黑体" w:hAnsi="黑体"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spacing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2020年广西“最美科技工作者”</w:t>
      </w:r>
    </w:p>
    <w:p>
      <w:pPr>
        <w:spacing w:before="312" w:beforeLines="100"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6" w:firstLineChars="500"/>
        <w:rPr>
          <w:rFonts w:ascii="仿宋_GB2312" w:hAnsi="宋体" w:eastAsia="仿宋_GB2312"/>
          <w:b/>
          <w:sz w:val="30"/>
          <w:szCs w:val="30"/>
          <w:u w:val="single"/>
        </w:rPr>
      </w:pPr>
      <w:r>
        <w:rPr>
          <w:rFonts w:hint="eastAsia" w:ascii="仿宋_GB2312" w:hAnsi="宋体" w:eastAsia="仿宋_GB2312"/>
          <w:b/>
          <w:sz w:val="30"/>
          <w:szCs w:val="30"/>
        </w:rPr>
        <w:t>候选人姓名：</w:t>
      </w:r>
      <w:r>
        <w:rPr>
          <w:rFonts w:hint="eastAsia" w:ascii="仿宋_GB2312" w:hAnsi="宋体" w:eastAsia="仿宋_GB2312"/>
          <w:b/>
          <w:sz w:val="30"/>
          <w:szCs w:val="30"/>
          <w:u w:val="single"/>
        </w:rPr>
        <w:t xml:space="preserve">                       </w:t>
      </w:r>
    </w:p>
    <w:p>
      <w:pPr>
        <w:spacing w:line="800" w:lineRule="exact"/>
        <w:ind w:firstLine="1512" w:firstLineChars="377"/>
        <w:rPr>
          <w:rFonts w:ascii="仿宋_GB2312" w:hAnsi="宋体" w:eastAsia="仿宋_GB2312"/>
          <w:b/>
          <w:sz w:val="30"/>
          <w:szCs w:val="30"/>
          <w:u w:val="single"/>
        </w:rPr>
      </w:pPr>
      <w:r>
        <w:rPr>
          <w:rFonts w:hint="eastAsia" w:ascii="仿宋_GB2312" w:hAnsi="宋体" w:eastAsia="仿宋_GB2312"/>
          <w:b/>
          <w:spacing w:val="50"/>
          <w:kern w:val="0"/>
          <w:sz w:val="30"/>
          <w:szCs w:val="30"/>
        </w:rPr>
        <w:t>工作单</w:t>
      </w:r>
      <w:r>
        <w:rPr>
          <w:rFonts w:hint="eastAsia" w:ascii="仿宋_GB2312" w:hAnsi="宋体" w:eastAsia="仿宋_GB2312"/>
          <w:b/>
          <w:kern w:val="0"/>
          <w:sz w:val="30"/>
          <w:szCs w:val="30"/>
        </w:rPr>
        <w:t>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pacing w:line="800" w:lineRule="exact"/>
        <w:ind w:firstLine="1512" w:firstLineChars="377"/>
        <w:rPr>
          <w:rFonts w:ascii="仿宋_GB2312" w:hAnsi="宋体" w:eastAsia="仿宋_GB2312"/>
          <w:b/>
          <w:sz w:val="30"/>
          <w:szCs w:val="30"/>
          <w:u w:val="single"/>
        </w:rPr>
      </w:pPr>
      <w:r>
        <w:rPr>
          <w:rFonts w:hint="eastAsia" w:ascii="仿宋_GB2312" w:hAnsi="宋体" w:eastAsia="仿宋_GB2312"/>
          <w:b/>
          <w:spacing w:val="50"/>
          <w:kern w:val="0"/>
          <w:sz w:val="30"/>
          <w:szCs w:val="30"/>
        </w:rPr>
        <w:t>推荐单</w:t>
      </w:r>
      <w:r>
        <w:rPr>
          <w:rFonts w:hint="eastAsia" w:ascii="仿宋_GB2312" w:hAnsi="宋体" w:eastAsia="仿宋_GB2312"/>
          <w:b/>
          <w:kern w:val="0"/>
          <w:sz w:val="30"/>
          <w:szCs w:val="30"/>
        </w:rPr>
        <w:t>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pacing w:line="800" w:lineRule="exact"/>
        <w:rPr>
          <w:rFonts w:ascii="仿宋_GB2312" w:eastAsia="仿宋_GB2312"/>
          <w:b/>
          <w:sz w:val="30"/>
          <w:szCs w:val="30"/>
        </w:rPr>
      </w:pPr>
      <w:r>
        <w:rPr>
          <w:rFonts w:hint="eastAsia" w:ascii="仿宋_GB2312" w:hAnsi="黑体" w:eastAsia="仿宋_GB2312"/>
          <w:sz w:val="30"/>
          <w:szCs w:val="30"/>
        </w:rPr>
        <w:t xml:space="preserve">   </w:t>
      </w:r>
    </w:p>
    <w:p>
      <w:pPr>
        <w:spacing w:line="640" w:lineRule="exact"/>
        <w:rPr>
          <w:rFonts w:ascii="仿宋_GB2312" w:hAnsi="黑体" w:eastAsia="仿宋_GB2312"/>
          <w:sz w:val="30"/>
          <w:szCs w:val="30"/>
        </w:rPr>
      </w:pPr>
    </w:p>
    <w:p>
      <w:pPr>
        <w:spacing w:line="640" w:lineRule="exact"/>
        <w:rPr>
          <w:rFonts w:ascii="仿宋_GB2312" w:hAnsi="黑体" w:eastAsia="仿宋_GB2312"/>
          <w:sz w:val="30"/>
          <w:szCs w:val="30"/>
        </w:rPr>
      </w:pPr>
    </w:p>
    <w:p>
      <w:pPr>
        <w:spacing w:line="640" w:lineRule="exact"/>
        <w:rPr>
          <w:rFonts w:ascii="仿宋_GB2312" w:hAnsi="黑体" w:eastAsia="仿宋_GB2312"/>
          <w:sz w:val="30"/>
          <w:szCs w:val="30"/>
        </w:rPr>
      </w:pPr>
    </w:p>
    <w:p>
      <w:pPr>
        <w:spacing w:line="640" w:lineRule="exact"/>
        <w:jc w:val="center"/>
        <w:rPr>
          <w:rFonts w:ascii="仿宋_GB2312" w:hAnsi="黑体" w:eastAsia="仿宋_GB2312"/>
          <w:sz w:val="30"/>
          <w:szCs w:val="30"/>
        </w:rPr>
      </w:pPr>
      <w:r>
        <w:rPr>
          <w:rFonts w:hint="eastAsia" w:ascii="仿宋_GB2312" w:hAnsi="黑体" w:eastAsia="仿宋_GB2312"/>
          <w:sz w:val="30"/>
          <w:szCs w:val="30"/>
        </w:rPr>
        <w:t>填报日期：2020年    月    日</w:t>
      </w:r>
    </w:p>
    <w:p>
      <w:pPr>
        <w:spacing w:line="640" w:lineRule="exact"/>
        <w:jc w:val="center"/>
        <w:rPr>
          <w:rFonts w:ascii="方正小标宋简体" w:hAnsi="黑体" w:eastAsia="方正小标宋简体"/>
          <w:sz w:val="44"/>
          <w:szCs w:val="44"/>
        </w:rPr>
      </w:pPr>
      <w:r>
        <w:rPr>
          <w:rFonts w:ascii="黑体" w:hAnsi="黑体" w:eastAsia="黑体"/>
        </w:rPr>
        <w:br w:type="page"/>
      </w:r>
      <w:r>
        <w:rPr>
          <w:rFonts w:hint="eastAsia" w:ascii="方正小标宋简体" w:hAnsi="黑体" w:eastAsia="方正小标宋简体"/>
          <w:sz w:val="44"/>
          <w:szCs w:val="44"/>
        </w:rPr>
        <w:t>填 表 说 明</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1.所在单位：填写候选人人事关系所在单位，应为法人单位。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推荐单位：各市党委宣传部、科协、科技局、工信局，各有关科研院所，自治区各有关厅局，各自治区级学会（协会、研究会）、高校科协、企业（园区）科协作为推荐单位，由哪个单位推荐的，填写单位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3.推荐表中所涉及日期统一用阿拉伯数字，如2020年01月01日。</w:t>
      </w:r>
    </w:p>
    <w:p>
      <w:pPr>
        <w:spacing w:line="560" w:lineRule="exact"/>
        <w:ind w:firstLine="640" w:firstLineChars="200"/>
        <w:rPr>
          <w:rFonts w:ascii="仿宋_GB2312" w:hAnsi="黑体" w:eastAsia="仿宋_GB2312"/>
          <w:spacing w:val="4"/>
          <w:sz w:val="32"/>
          <w:szCs w:val="32"/>
        </w:rPr>
      </w:pPr>
      <w:r>
        <w:rPr>
          <w:rFonts w:hint="eastAsia" w:ascii="仿宋_GB2312" w:hAnsi="黑体" w:eastAsia="仿宋_GB2312"/>
          <w:sz w:val="32"/>
          <w:szCs w:val="32"/>
        </w:rPr>
        <w:t>4.</w:t>
      </w:r>
      <w:r>
        <w:rPr>
          <w:rFonts w:hint="eastAsia" w:ascii="仿宋_GB2312" w:hAnsi="黑体" w:eastAsia="仿宋_GB2312"/>
          <w:spacing w:val="4"/>
          <w:sz w:val="32"/>
          <w:szCs w:val="32"/>
        </w:rPr>
        <w:t>照片为小2寸正面免冠彩色标准照，将照片电子版插入本表。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5.专业技术职务：应填写具体的职务，如“研究员”、“研究员级高级工程师”等，请勿填写“正高”、“副高”等。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6.毕业院校、工作单位填写全称，职务等要按照国家有关规定详细填写，属于内设机构职务的应填写具体部门，如“XX大学XX学院院长”。</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7.工作经历从中专或大学毕业后填起，含科普工作经历。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8.主要事迹和贡献3000字左右，内容应客观真实地反映候选人精神风貌、感人事迹、社会影响、所获重要奖励等情况。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9.推荐单位意见：意见中应明确写出是否同意推荐，须加盖推荐单位公章。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br w:type="page"/>
      </w:r>
    </w:p>
    <w:tbl>
      <w:tblPr>
        <w:tblStyle w:val="5"/>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sz w:val="28"/>
                <w:szCs w:val="28"/>
              </w:rPr>
            </w:pPr>
            <w:r>
              <w:rPr>
                <w:sz w:val="28"/>
                <w:szCs w:val="28"/>
              </w:rPr>
              <w:t>姓  名</w:t>
            </w:r>
          </w:p>
        </w:tc>
        <w:tc>
          <w:tcPr>
            <w:tcW w:w="2750" w:type="dxa"/>
            <w:gridSpan w:val="4"/>
            <w:tcBorders>
              <w:top w:val="single" w:color="000000" w:sz="12" w:space="0"/>
              <w:bottom w:val="single" w:color="000000" w:sz="6" w:space="0"/>
            </w:tcBorders>
            <w:vAlign w:val="center"/>
          </w:tcPr>
          <w:p>
            <w:pPr>
              <w:spacing w:line="400" w:lineRule="exact"/>
              <w:jc w:val="center"/>
              <w:rPr>
                <w:sz w:val="28"/>
                <w:szCs w:val="28"/>
              </w:rPr>
            </w:pPr>
          </w:p>
        </w:tc>
        <w:tc>
          <w:tcPr>
            <w:tcW w:w="1447" w:type="dxa"/>
            <w:tcBorders>
              <w:top w:val="single" w:color="000000" w:sz="12" w:space="0"/>
              <w:bottom w:val="single" w:color="000000" w:sz="6" w:space="0"/>
            </w:tcBorders>
            <w:vAlign w:val="center"/>
          </w:tcPr>
          <w:p>
            <w:pPr>
              <w:spacing w:line="400" w:lineRule="exact"/>
              <w:jc w:val="center"/>
              <w:rPr>
                <w:sz w:val="28"/>
                <w:szCs w:val="28"/>
              </w:rPr>
            </w:pPr>
            <w:r>
              <w:rPr>
                <w:sz w:val="28"/>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sz w:val="28"/>
                <w:szCs w:val="28"/>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sz w:val="24"/>
              </w:rPr>
            </w:pPr>
            <w:r>
              <w:rPr>
                <w:rFonts w:hint="eastAsia" w:eastAsia="方正楷体简体"/>
                <w:sz w:val="24"/>
              </w:rPr>
              <w:t>照</w:t>
            </w:r>
          </w:p>
          <w:p>
            <w:pPr>
              <w:spacing w:line="400" w:lineRule="exact"/>
              <w:jc w:val="center"/>
              <w:rPr>
                <w:rFonts w:eastAsia="方正楷体简体"/>
                <w:sz w:val="24"/>
              </w:rPr>
            </w:pPr>
          </w:p>
          <w:p>
            <w:pPr>
              <w:spacing w:line="400" w:lineRule="exact"/>
              <w:jc w:val="center"/>
              <w:rPr>
                <w:sz w:val="24"/>
              </w:rPr>
            </w:pPr>
            <w:r>
              <w:rPr>
                <w:rFonts w:hint="eastAsia"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学</w:t>
            </w:r>
            <w:r>
              <w:rPr>
                <w:rFonts w:hint="eastAsia"/>
                <w:sz w:val="28"/>
                <w:szCs w:val="28"/>
              </w:rPr>
              <w:t xml:space="preserve">  </w:t>
            </w:r>
            <w:r>
              <w:rPr>
                <w:sz w:val="28"/>
                <w:szCs w:val="28"/>
              </w:rPr>
              <w:t>历</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学</w:t>
            </w:r>
            <w:r>
              <w:rPr>
                <w:rFonts w:hint="eastAsia"/>
                <w:sz w:val="28"/>
                <w:szCs w:val="28"/>
              </w:rPr>
              <w:t xml:space="preserve">  </w:t>
            </w:r>
            <w:r>
              <w:rPr>
                <w:sz w:val="28"/>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8"/>
                <w:szCs w:val="28"/>
                <w:highlight w:val="yellow"/>
              </w:rPr>
            </w:pPr>
            <w:r>
              <w:rPr>
                <w:sz w:val="28"/>
                <w:szCs w:val="28"/>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8"/>
                <w:szCs w:val="28"/>
              </w:rPr>
            </w:pPr>
            <w:r>
              <w:rPr>
                <w:sz w:val="28"/>
                <w:szCs w:val="28"/>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sz w:val="28"/>
                <w:szCs w:val="28"/>
              </w:rPr>
            </w:pPr>
          </w:p>
        </w:tc>
        <w:tc>
          <w:tcPr>
            <w:tcW w:w="1174"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手  机</w:t>
            </w:r>
          </w:p>
        </w:tc>
        <w:tc>
          <w:tcPr>
            <w:tcW w:w="1710" w:type="dxa"/>
            <w:gridSpan w:val="2"/>
            <w:tcBorders>
              <w:top w:val="single" w:color="000000" w:sz="6" w:space="0"/>
              <w:bottom w:val="single" w:color="000000" w:sz="6" w:space="0"/>
            </w:tcBorders>
            <w:vAlign w:val="center"/>
          </w:tcPr>
          <w:p>
            <w:pPr>
              <w:spacing w:line="400" w:lineRule="exact"/>
              <w:ind w:left="210" w:hanging="210" w:hangingChars="100"/>
              <w:jc w:val="center"/>
              <w:rPr>
                <w:szCs w:val="21"/>
              </w:rPr>
            </w:pPr>
          </w:p>
        </w:tc>
        <w:tc>
          <w:tcPr>
            <w:tcW w:w="1243" w:type="dxa"/>
            <w:tcBorders>
              <w:top w:val="single" w:color="000000" w:sz="6" w:space="0"/>
              <w:bottom w:val="single" w:color="000000" w:sz="6" w:space="0"/>
            </w:tcBorders>
            <w:vAlign w:val="center"/>
          </w:tcPr>
          <w:p>
            <w:pPr>
              <w:spacing w:line="400" w:lineRule="exact"/>
              <w:jc w:val="center"/>
              <w:rPr>
                <w:sz w:val="28"/>
                <w:szCs w:val="28"/>
              </w:rPr>
            </w:pPr>
            <w:r>
              <w:rPr>
                <w:sz w:val="28"/>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通讯地址</w:t>
            </w:r>
          </w:p>
        </w:tc>
        <w:tc>
          <w:tcPr>
            <w:tcW w:w="4460" w:type="dxa"/>
            <w:gridSpan w:val="6"/>
            <w:tcBorders>
              <w:top w:val="single" w:color="000000" w:sz="6" w:space="0"/>
              <w:bottom w:val="single" w:color="000000" w:sz="6" w:space="0"/>
            </w:tcBorders>
            <w:vAlign w:val="center"/>
          </w:tcPr>
          <w:p>
            <w:pPr>
              <w:spacing w:line="400" w:lineRule="exact"/>
              <w:ind w:left="280" w:hanging="280" w:hangingChars="100"/>
              <w:rPr>
                <w:sz w:val="28"/>
                <w:szCs w:val="28"/>
              </w:rPr>
            </w:pPr>
          </w:p>
        </w:tc>
        <w:tc>
          <w:tcPr>
            <w:tcW w:w="1243" w:type="dxa"/>
            <w:tcBorders>
              <w:top w:val="single" w:color="000000" w:sz="6" w:space="0"/>
              <w:bottom w:val="single" w:color="000000" w:sz="6" w:space="0"/>
            </w:tcBorders>
            <w:vAlign w:val="center"/>
          </w:tcPr>
          <w:p>
            <w:pPr>
              <w:spacing w:line="400" w:lineRule="exact"/>
              <w:jc w:val="center"/>
              <w:rPr>
                <w:sz w:val="28"/>
                <w:szCs w:val="28"/>
              </w:rPr>
            </w:pPr>
            <w:r>
              <w:rPr>
                <w:sz w:val="28"/>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工</w:t>
            </w:r>
          </w:p>
          <w:p>
            <w:pPr>
              <w:spacing w:line="400" w:lineRule="exact"/>
              <w:jc w:val="center"/>
              <w:rPr>
                <w:sz w:val="28"/>
                <w:szCs w:val="28"/>
              </w:rPr>
            </w:pPr>
            <w:r>
              <w:rPr>
                <w:rFonts w:hint="eastAsia"/>
                <w:sz w:val="28"/>
                <w:szCs w:val="28"/>
              </w:rPr>
              <w:t>作</w:t>
            </w:r>
          </w:p>
          <w:p>
            <w:pPr>
              <w:spacing w:line="400" w:lineRule="exact"/>
              <w:jc w:val="center"/>
              <w:rPr>
                <w:sz w:val="28"/>
                <w:szCs w:val="28"/>
              </w:rPr>
            </w:pPr>
            <w:r>
              <w:rPr>
                <w:rFonts w:hint="eastAsia"/>
                <w:sz w:val="28"/>
                <w:szCs w:val="28"/>
              </w:rPr>
              <w:t>经</w:t>
            </w:r>
          </w:p>
          <w:p>
            <w:pPr>
              <w:spacing w:line="400" w:lineRule="exact"/>
              <w:jc w:val="center"/>
              <w:rPr>
                <w:sz w:val="28"/>
                <w:szCs w:val="28"/>
              </w:rPr>
            </w:pPr>
            <w:r>
              <w:rPr>
                <w:rFonts w:hint="eastAsia"/>
                <w:sz w:val="28"/>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起止年月</w:t>
            </w:r>
          </w:p>
        </w:tc>
        <w:tc>
          <w:tcPr>
            <w:tcW w:w="5435" w:type="dxa"/>
            <w:gridSpan w:val="6"/>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44"/>
                <w:szCs w:val="44"/>
              </w:rPr>
            </w:pPr>
          </w:p>
        </w:tc>
        <w:tc>
          <w:tcPr>
            <w:tcW w:w="5435" w:type="dxa"/>
            <w:gridSpan w:val="6"/>
            <w:tcBorders>
              <w:top w:val="single" w:color="000000" w:sz="6" w:space="0"/>
              <w:bottom w:val="single" w:color="000000" w:sz="6" w:space="0"/>
            </w:tcBorders>
            <w:vAlign w:val="center"/>
          </w:tcPr>
          <w:p>
            <w:pPr>
              <w:spacing w:line="400" w:lineRule="exact"/>
              <w:ind w:firstLine="880"/>
              <w:jc w:val="center"/>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136" w:hRule="exact"/>
          <w:jc w:val="center"/>
        </w:trPr>
        <w:tc>
          <w:tcPr>
            <w:tcW w:w="8845" w:type="dxa"/>
            <w:gridSpan w:val="11"/>
            <w:tcBorders>
              <w:top w:val="single" w:color="000000" w:sz="6" w:space="0"/>
              <w:bottom w:val="single" w:color="000000" w:sz="6" w:space="0"/>
            </w:tcBorders>
          </w:tcPr>
          <w:p>
            <w:pPr>
              <w:spacing w:line="400" w:lineRule="exact"/>
              <w:jc w:val="left"/>
              <w:rPr>
                <w:sz w:val="44"/>
                <w:szCs w:val="44"/>
              </w:rPr>
            </w:pPr>
            <w:r>
              <w:rPr>
                <w:rFonts w:hint="eastAsia" w:hAnsi="黑体"/>
                <w:bCs/>
                <w:sz w:val="28"/>
                <w:szCs w:val="28"/>
              </w:rPr>
              <w:t>主要事迹和贡献（3000字左右）</w:t>
            </w:r>
          </w:p>
        </w:tc>
      </w:tr>
    </w:tbl>
    <w:p/>
    <w:tbl>
      <w:tblPr>
        <w:tblStyle w:val="5"/>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2"/>
            <w:tcBorders>
              <w:top w:val="single" w:color="000000" w:sz="6" w:space="0"/>
              <w:bottom w:val="single" w:color="000000" w:sz="6" w:space="0"/>
            </w:tcBorders>
          </w:tcPr>
          <w:p>
            <w:pPr>
              <w:spacing w:line="400" w:lineRule="exac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sz w:val="28"/>
              </w:rPr>
            </w:pPr>
          </w:p>
          <w:p>
            <w:pPr>
              <w:tabs>
                <w:tab w:val="right" w:pos="9720"/>
              </w:tabs>
              <w:snapToGrid w:val="0"/>
              <w:spacing w:line="420" w:lineRule="exact"/>
              <w:ind w:firstLine="560"/>
              <w:textAlignment w:val="bottom"/>
              <w:rPr>
                <w:sz w:val="28"/>
              </w:rPr>
            </w:pPr>
            <w:r>
              <w:rPr>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080" w:firstLineChars="1100"/>
              <w:textAlignment w:val="bottom"/>
              <w:rPr>
                <w:sz w:val="28"/>
              </w:rPr>
            </w:pPr>
            <w:r>
              <w:rPr>
                <w:sz w:val="28"/>
              </w:rPr>
              <w:t>候选人签名</w:t>
            </w:r>
            <w:r>
              <w:rPr>
                <w:rFonts w:hint="eastAsia"/>
                <w:sz w:val="28"/>
              </w:rPr>
              <w:t>：</w:t>
            </w:r>
          </w:p>
          <w:p>
            <w:pPr>
              <w:spacing w:line="420" w:lineRule="exact"/>
              <w:ind w:firstLine="5740" w:firstLineChars="2050"/>
              <w:jc w:val="left"/>
              <w:rPr>
                <w:sz w:val="28"/>
              </w:rPr>
            </w:pPr>
          </w:p>
          <w:p>
            <w:pPr>
              <w:spacing w:line="420" w:lineRule="exact"/>
              <w:ind w:firstLine="5740" w:firstLineChars="2050"/>
              <w:jc w:val="left"/>
              <w:rPr>
                <w:sz w:val="28"/>
              </w:rPr>
            </w:pPr>
            <w:r>
              <w:rPr>
                <w:sz w:val="28"/>
              </w:rPr>
              <w:t xml:space="preserve">年  </w:t>
            </w:r>
            <w:r>
              <w:rPr>
                <w:rFonts w:hint="eastAsia"/>
                <w:sz w:val="28"/>
              </w:rPr>
              <w:t xml:space="preserve">  </w:t>
            </w:r>
            <w:r>
              <w:rPr>
                <w:sz w:val="28"/>
              </w:rPr>
              <w:t>月</w:t>
            </w:r>
            <w:r>
              <w:rPr>
                <w:rFonts w:hint="eastAsia"/>
                <w:sz w:val="28"/>
              </w:rPr>
              <w:t xml:space="preserve"> </w:t>
            </w:r>
            <w:r>
              <w:rPr>
                <w:sz w:val="28"/>
              </w:rPr>
              <w:t xml:space="preserve"> </w:t>
            </w:r>
            <w:r>
              <w:rPr>
                <w:rFonts w:hint="eastAsia"/>
                <w:sz w:val="28"/>
              </w:rPr>
              <w:t xml:space="preserve"> </w:t>
            </w:r>
            <w:r>
              <w:rPr>
                <w:sz w:val="28"/>
              </w:rPr>
              <w:t xml:space="preserve"> 日</w:t>
            </w:r>
          </w:p>
          <w:p>
            <w:pPr>
              <w:spacing w:line="420" w:lineRule="exact"/>
              <w:ind w:firstLine="5740" w:firstLineChars="2050"/>
              <w:jc w:val="left"/>
              <w:rPr>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841"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 w:val="28"/>
                <w:szCs w:val="28"/>
              </w:rPr>
            </w:pPr>
            <w:r>
              <w:rPr>
                <w:rFonts w:hint="eastAsia"/>
                <w:spacing w:val="40"/>
                <w:sz w:val="28"/>
                <w:szCs w:val="28"/>
              </w:rPr>
              <w:t>推荐单位意见</w:t>
            </w:r>
          </w:p>
        </w:tc>
        <w:tc>
          <w:tcPr>
            <w:tcW w:w="8046" w:type="dxa"/>
            <w:tcBorders>
              <w:top w:val="single" w:color="000000" w:sz="6" w:space="0"/>
              <w:bottom w:val="single" w:color="000000" w:sz="6" w:space="0"/>
            </w:tcBorders>
            <w:vAlign w:val="center"/>
          </w:tcPr>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r>
              <w:rPr>
                <w:sz w:val="28"/>
                <w:szCs w:val="28"/>
              </w:rPr>
              <w:t xml:space="preserve">                                </w:t>
            </w:r>
            <w:r>
              <w:rPr>
                <w:rFonts w:hint="eastAsia"/>
                <w:sz w:val="28"/>
                <w:szCs w:val="28"/>
              </w:rPr>
              <w:t xml:space="preserve">      （盖 章）</w:t>
            </w:r>
          </w:p>
          <w:p>
            <w:pPr>
              <w:spacing w:line="420" w:lineRule="exact"/>
              <w:ind w:firstLine="5740" w:firstLineChars="2050"/>
              <w:jc w:val="left"/>
              <w:rPr>
                <w:rFonts w:hAnsi="黑体"/>
                <w:bCs/>
                <w:sz w:val="28"/>
                <w:szCs w:val="28"/>
              </w:rPr>
            </w:pPr>
            <w:r>
              <w:rPr>
                <w:rFonts w:hint="eastAsia"/>
                <w:sz w:val="28"/>
                <w:szCs w:val="28"/>
              </w:rPr>
              <w:t>年</w:t>
            </w:r>
            <w:r>
              <w:rPr>
                <w:sz w:val="28"/>
                <w:szCs w:val="28"/>
              </w:rPr>
              <w:t xml:space="preserve">  </w:t>
            </w:r>
            <w:r>
              <w:rPr>
                <w:rFonts w:hint="eastAsia"/>
                <w:sz w:val="28"/>
                <w:szCs w:val="28"/>
              </w:rPr>
              <w:t xml:space="preserve">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w:t>
            </w:r>
            <w:r>
              <w:rPr>
                <w:sz w:val="28"/>
                <w:szCs w:val="28"/>
              </w:rPr>
              <w:t xml:space="preserve">  </w:t>
            </w:r>
            <w:r>
              <w:rPr>
                <w:rFonts w:hint="eastAsia"/>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469" w:hRule="atLeast"/>
          <w:jc w:val="center"/>
        </w:trPr>
        <w:tc>
          <w:tcPr>
            <w:tcW w:w="799"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备注</w:t>
            </w:r>
          </w:p>
        </w:tc>
        <w:tc>
          <w:tcPr>
            <w:tcW w:w="8046" w:type="dxa"/>
            <w:tcBorders>
              <w:top w:val="single" w:color="000000" w:sz="6" w:space="0"/>
              <w:bottom w:val="single" w:color="000000" w:sz="12" w:space="0"/>
            </w:tcBorders>
            <w:vAlign w:val="center"/>
          </w:tcPr>
          <w:p>
            <w:pPr>
              <w:spacing w:line="420" w:lineRule="exact"/>
              <w:jc w:val="left"/>
              <w:rPr>
                <w:rFonts w:hAnsi="黑体"/>
                <w:bCs/>
                <w:sz w:val="28"/>
                <w:szCs w:val="28"/>
              </w:rPr>
            </w:pPr>
          </w:p>
        </w:tc>
      </w:tr>
    </w:tbl>
    <w:p>
      <w:pPr>
        <w:spacing w:line="20" w:lineRule="exact"/>
      </w:pPr>
    </w:p>
    <w:p>
      <w:pPr>
        <w:spacing w:line="200" w:lineRule="exact"/>
        <w:rPr>
          <w:rFonts w:ascii="仿宋_GB2312" w:hAnsi="宋体" w:eastAsia="仿宋_GB2312"/>
          <w:sz w:val="32"/>
          <w:szCs w:val="32"/>
        </w:rPr>
      </w:pPr>
    </w:p>
    <w:p>
      <w:pPr>
        <w:spacing w:line="200" w:lineRule="exact"/>
        <w:rPr>
          <w:rFonts w:ascii="仿宋_GB2312" w:hAnsi="宋体" w:eastAsia="仿宋_GB2312"/>
          <w:sz w:val="32"/>
          <w:szCs w:val="32"/>
        </w:rPr>
        <w:sectPr>
          <w:footerReference r:id="rId3" w:type="default"/>
          <w:footerReference r:id="rId4" w:type="even"/>
          <w:pgSz w:w="11906" w:h="16838"/>
          <w:pgMar w:top="2098" w:right="1474" w:bottom="1985" w:left="1588" w:header="850" w:footer="1247" w:gutter="0"/>
          <w:cols w:space="425"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附件2</w:t>
      </w:r>
    </w:p>
    <w:p>
      <w:pPr>
        <w:spacing w:line="500" w:lineRule="exact"/>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2020年广西“最美科技工作者”候选人汇总表</w:t>
      </w:r>
    </w:p>
    <w:p>
      <w:pPr>
        <w:spacing w:line="500" w:lineRule="exact"/>
        <w:jc w:val="center"/>
        <w:rPr>
          <w:rFonts w:ascii="方正小标宋简体" w:eastAsia="方正小标宋简体"/>
          <w:sz w:val="44"/>
          <w:szCs w:val="44"/>
        </w:rPr>
      </w:pPr>
    </w:p>
    <w:p>
      <w:pPr>
        <w:spacing w:before="218" w:beforeLines="70" w:after="218" w:afterLines="70" w:line="400" w:lineRule="exact"/>
        <w:ind w:firstLine="560"/>
        <w:rPr>
          <w:rFonts w:ascii="仿宋_GB2312" w:hAnsi="仿宋" w:eastAsia="仿宋_GB2312"/>
          <w:sz w:val="28"/>
        </w:rPr>
      </w:pPr>
      <w:r>
        <w:rPr>
          <w:rFonts w:hint="eastAsia" w:ascii="仿宋_GB2312" w:hAnsi="仿宋" w:eastAsia="仿宋_GB2312"/>
          <w:sz w:val="28"/>
        </w:rPr>
        <w:t>推荐单位：                              联系人：               联系电话（手机）：</w:t>
      </w:r>
    </w:p>
    <w:tbl>
      <w:tblPr>
        <w:tblStyle w:val="5"/>
        <w:tblW w:w="13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75"/>
        <w:gridCol w:w="810"/>
        <w:gridCol w:w="811"/>
        <w:gridCol w:w="810"/>
        <w:gridCol w:w="1341"/>
        <w:gridCol w:w="5032"/>
        <w:gridCol w:w="2003"/>
        <w:gridCol w:w="12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eastAsia="黑体"/>
                <w:sz w:val="28"/>
                <w:szCs w:val="28"/>
              </w:rPr>
            </w:pPr>
            <w:r>
              <w:rPr>
                <w:rFonts w:hint="eastAsia" w:ascii="黑体" w:hAnsi="宋体" w:eastAsia="黑体"/>
                <w:sz w:val="28"/>
                <w:szCs w:val="28"/>
              </w:rPr>
              <w:t>序号</w:t>
            </w:r>
          </w:p>
        </w:tc>
        <w:tc>
          <w:tcPr>
            <w:tcW w:w="1075" w:type="dxa"/>
            <w:vAlign w:val="center"/>
          </w:tcPr>
          <w:p>
            <w:pPr>
              <w:spacing w:line="300" w:lineRule="exact"/>
              <w:jc w:val="center"/>
              <w:rPr>
                <w:rFonts w:ascii="黑体" w:eastAsia="黑体"/>
                <w:sz w:val="28"/>
                <w:szCs w:val="28"/>
              </w:rPr>
            </w:pPr>
            <w:r>
              <w:rPr>
                <w:rFonts w:hint="eastAsia" w:ascii="黑体" w:hAnsi="宋体" w:eastAsia="黑体"/>
                <w:sz w:val="28"/>
                <w:szCs w:val="28"/>
              </w:rPr>
              <w:t>姓名</w:t>
            </w:r>
          </w:p>
        </w:tc>
        <w:tc>
          <w:tcPr>
            <w:tcW w:w="810" w:type="dxa"/>
            <w:vAlign w:val="center"/>
          </w:tcPr>
          <w:p>
            <w:pPr>
              <w:spacing w:line="300" w:lineRule="exact"/>
              <w:jc w:val="center"/>
              <w:rPr>
                <w:rFonts w:ascii="黑体" w:eastAsia="黑体"/>
                <w:sz w:val="28"/>
                <w:szCs w:val="28"/>
              </w:rPr>
            </w:pPr>
            <w:r>
              <w:rPr>
                <w:rFonts w:hint="eastAsia" w:ascii="黑体" w:hAnsi="宋体" w:eastAsia="黑体"/>
                <w:sz w:val="28"/>
                <w:szCs w:val="28"/>
              </w:rPr>
              <w:t>性别</w:t>
            </w:r>
          </w:p>
        </w:tc>
        <w:tc>
          <w:tcPr>
            <w:tcW w:w="811" w:type="dxa"/>
            <w:vAlign w:val="center"/>
          </w:tcPr>
          <w:p>
            <w:pPr>
              <w:spacing w:line="300" w:lineRule="exact"/>
              <w:jc w:val="center"/>
              <w:rPr>
                <w:rFonts w:ascii="黑体" w:eastAsia="黑体"/>
                <w:sz w:val="28"/>
                <w:szCs w:val="28"/>
              </w:rPr>
            </w:pPr>
            <w:r>
              <w:rPr>
                <w:rFonts w:hint="eastAsia" w:ascii="黑体" w:hAnsi="宋体" w:eastAsia="黑体"/>
                <w:sz w:val="28"/>
                <w:szCs w:val="28"/>
              </w:rPr>
              <w:t>民族</w:t>
            </w:r>
          </w:p>
        </w:tc>
        <w:tc>
          <w:tcPr>
            <w:tcW w:w="810" w:type="dxa"/>
            <w:vAlign w:val="center"/>
          </w:tcPr>
          <w:p>
            <w:pPr>
              <w:spacing w:line="300" w:lineRule="exact"/>
              <w:jc w:val="center"/>
              <w:rPr>
                <w:rFonts w:ascii="黑体" w:eastAsia="黑体"/>
                <w:sz w:val="28"/>
                <w:szCs w:val="28"/>
              </w:rPr>
            </w:pPr>
            <w:r>
              <w:rPr>
                <w:rFonts w:hint="eastAsia" w:ascii="黑体" w:hAnsi="宋体" w:eastAsia="黑体"/>
                <w:sz w:val="28"/>
                <w:szCs w:val="28"/>
              </w:rPr>
              <w:t>党派</w:t>
            </w:r>
          </w:p>
        </w:tc>
        <w:tc>
          <w:tcPr>
            <w:tcW w:w="1341" w:type="dxa"/>
            <w:vAlign w:val="center"/>
          </w:tcPr>
          <w:p>
            <w:pPr>
              <w:spacing w:line="300" w:lineRule="exact"/>
              <w:jc w:val="center"/>
              <w:rPr>
                <w:rFonts w:ascii="黑体" w:eastAsia="黑体"/>
                <w:sz w:val="28"/>
                <w:szCs w:val="28"/>
              </w:rPr>
            </w:pPr>
            <w:r>
              <w:rPr>
                <w:rFonts w:hint="eastAsia" w:ascii="黑体" w:hAnsi="宋体" w:eastAsia="黑体"/>
                <w:sz w:val="28"/>
                <w:szCs w:val="28"/>
              </w:rPr>
              <w:t>出生年月</w:t>
            </w:r>
          </w:p>
        </w:tc>
        <w:tc>
          <w:tcPr>
            <w:tcW w:w="5032" w:type="dxa"/>
            <w:vAlign w:val="center"/>
          </w:tcPr>
          <w:p>
            <w:pPr>
              <w:spacing w:line="300" w:lineRule="exact"/>
              <w:ind w:firstLine="560"/>
              <w:jc w:val="center"/>
              <w:rPr>
                <w:rFonts w:ascii="黑体" w:eastAsia="黑体"/>
                <w:sz w:val="28"/>
                <w:szCs w:val="28"/>
              </w:rPr>
            </w:pPr>
            <w:r>
              <w:rPr>
                <w:rFonts w:hint="eastAsia" w:ascii="黑体" w:hAnsi="宋体" w:eastAsia="黑体"/>
                <w:sz w:val="28"/>
                <w:szCs w:val="28"/>
              </w:rPr>
              <w:t>工作单位及职务职称</w:t>
            </w:r>
          </w:p>
        </w:tc>
        <w:tc>
          <w:tcPr>
            <w:tcW w:w="2003" w:type="dxa"/>
            <w:vAlign w:val="center"/>
          </w:tcPr>
          <w:p>
            <w:pPr>
              <w:spacing w:line="300" w:lineRule="exact"/>
              <w:jc w:val="center"/>
              <w:rPr>
                <w:rFonts w:ascii="黑体" w:eastAsia="黑体"/>
                <w:sz w:val="28"/>
                <w:szCs w:val="28"/>
              </w:rPr>
            </w:pPr>
            <w:r>
              <w:rPr>
                <w:rFonts w:hint="eastAsia" w:ascii="黑体" w:hAnsi="宋体" w:eastAsia="黑体"/>
                <w:sz w:val="28"/>
                <w:szCs w:val="28"/>
              </w:rPr>
              <w:t>专业专长</w:t>
            </w:r>
          </w:p>
        </w:tc>
        <w:tc>
          <w:tcPr>
            <w:tcW w:w="1208" w:type="dxa"/>
            <w:vAlign w:val="center"/>
          </w:tcPr>
          <w:p>
            <w:pPr>
              <w:spacing w:line="300" w:lineRule="exact"/>
              <w:jc w:val="center"/>
              <w:rPr>
                <w:rFonts w:ascii="黑体" w:eastAsia="黑体"/>
                <w:sz w:val="28"/>
                <w:szCs w:val="28"/>
              </w:rPr>
            </w:pPr>
            <w:r>
              <w:rPr>
                <w:rFonts w:hint="eastAsia" w:ascii="黑体" w:hAnsi="宋体"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bl>
    <w:p>
      <w:pPr>
        <w:spacing w:line="20" w:lineRule="exact"/>
        <w:rPr>
          <w:rFonts w:ascii="仿宋_GB2312" w:hAnsi="宋体" w:eastAsia="仿宋_GB2312"/>
          <w:sz w:val="32"/>
          <w:szCs w:val="32"/>
        </w:rPr>
        <w:sectPr>
          <w:pgSz w:w="16838" w:h="11906" w:orient="landscape"/>
          <w:pgMar w:top="1418" w:right="1418" w:bottom="1418" w:left="1418" w:header="850" w:footer="1134" w:gutter="0"/>
          <w:cols w:space="425" w:num="1"/>
          <w:docGrid w:type="lines" w:linePitch="312" w:charSpace="0"/>
        </w:sect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widowControl/>
        <w:spacing w:line="80" w:lineRule="exact"/>
        <w:jc w:val="left"/>
        <w:rPr>
          <w:rFonts w:ascii="仿宋_GB2312" w:hAnsi="宋体" w:eastAsia="仿宋_GB2312" w:cs="宋体"/>
          <w:color w:val="000000"/>
          <w:kern w:val="0"/>
          <w:sz w:val="24"/>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spacing w:line="100" w:lineRule="exact"/>
        <w:rPr>
          <w:rFonts w:ascii="Times New Roman" w:hAnsi="Times New Roman"/>
          <w:szCs w:val="24"/>
        </w:rPr>
      </w:pPr>
    </w:p>
    <w:p>
      <w:pPr>
        <w:widowControl/>
        <w:spacing w:line="500" w:lineRule="exact"/>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信息公开选项：主动公开</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20" w:type="dxa"/>
            <w:tcBorders>
              <w:top w:val="single" w:color="auto" w:sz="12" w:space="0"/>
              <w:bottom w:val="single" w:color="auto" w:sz="12" w:space="0"/>
            </w:tcBorders>
            <w:vAlign w:val="center"/>
          </w:tcPr>
          <w:p>
            <w:pPr>
              <w:spacing w:line="400" w:lineRule="exact"/>
              <w:ind w:firstLine="280" w:firstLineChars="100"/>
              <w:jc w:val="left"/>
              <w:rPr>
                <w:rFonts w:ascii="仿宋_GB2312" w:eastAsia="仿宋_GB2312" w:cs="宋体"/>
                <w:color w:val="000000"/>
                <w:sz w:val="28"/>
                <w:szCs w:val="28"/>
              </w:rPr>
            </w:pPr>
            <w:r>
              <w:rPr>
                <w:rFonts w:hint="eastAsia" w:ascii="仿宋_GB2312" w:eastAsia="仿宋_GB2312" w:cs="宋体"/>
                <w:color w:val="000000"/>
                <w:sz w:val="28"/>
                <w:szCs w:val="28"/>
              </w:rPr>
              <w:t>广西壮族自治区科学技术协会办公室　　    2020年3月9日印发</w:t>
            </w:r>
          </w:p>
        </w:tc>
      </w:tr>
    </w:tbl>
    <w:p>
      <w:pPr>
        <w:widowControl/>
        <w:spacing w:line="20" w:lineRule="exact"/>
        <w:jc w:val="left"/>
      </w:pPr>
      <w:r>
        <w:drawing>
          <wp:anchor distT="0" distB="0" distL="114300" distR="114300" simplePos="0" relativeHeight="251659264" behindDoc="0" locked="0" layoutInCell="1" allowOverlap="1">
            <wp:simplePos x="0" y="0"/>
            <wp:positionH relativeFrom="column">
              <wp:posOffset>3833495</wp:posOffset>
            </wp:positionH>
            <wp:positionV relativeFrom="paragraph">
              <wp:posOffset>217805</wp:posOffset>
            </wp:positionV>
            <wp:extent cx="1790700" cy="476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90700" cy="476250"/>
                    </a:xfrm>
                    <a:prstGeom prst="rect">
                      <a:avLst/>
                    </a:prstGeom>
                  </pic:spPr>
                </pic:pic>
              </a:graphicData>
            </a:graphic>
          </wp:anchor>
        </w:drawing>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222273"/>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ascii="宋体" w:hAnsi="宋体" w:eastAsia="宋体"/>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550153725"/>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33"/>
    <w:rsid w:val="0004737A"/>
    <w:rsid w:val="000B5AA6"/>
    <w:rsid w:val="000D66F9"/>
    <w:rsid w:val="0016036D"/>
    <w:rsid w:val="0030068F"/>
    <w:rsid w:val="00367D72"/>
    <w:rsid w:val="0070195E"/>
    <w:rsid w:val="00836271"/>
    <w:rsid w:val="008D620B"/>
    <w:rsid w:val="00994F56"/>
    <w:rsid w:val="00B02F2D"/>
    <w:rsid w:val="00B0477E"/>
    <w:rsid w:val="00B945DD"/>
    <w:rsid w:val="00CA162E"/>
    <w:rsid w:val="00D4492C"/>
    <w:rsid w:val="00DB5416"/>
    <w:rsid w:val="00E33533"/>
    <w:rsid w:val="14EE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15</Pages>
  <Words>755</Words>
  <Characters>4309</Characters>
  <Lines>35</Lines>
  <Paragraphs>10</Paragraphs>
  <TotalTime>20</TotalTime>
  <ScaleCrop>false</ScaleCrop>
  <LinksUpToDate>false</LinksUpToDate>
  <CharactersWithSpaces>5054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2020-02-28T00:54:00Z</dcterms:created>
  <dc:creator>龙春霖</dc:creator>
  <cp:lastModifiedBy>Administrator</cp:lastModifiedBy>
  <cp:lastPrinted>2020-02-28T02:24:00Z</cp:lastPrinted>
  <dcterms:modified xsi:type="dcterms:W3CDTF">2020-03-10T01:41:34Z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