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line="920" w:lineRule="exact"/>
        <w:jc w:val="center"/>
        <w:textAlignment w:val="auto"/>
        <w:outlineLvl w:val="0"/>
        <w:rPr>
          <w:rFonts w:eastAsia="方正小标宋简体"/>
          <w:b/>
          <w:bCs/>
          <w:color w:val="FF3300"/>
          <w:spacing w:val="0"/>
          <w:sz w:val="48"/>
          <w:szCs w:val="48"/>
        </w:rPr>
      </w:pPr>
      <w:bookmarkStart w:id="0" w:name="_GoBack"/>
      <w:bookmarkEnd w:id="0"/>
      <w:r>
        <w:rPr>
          <w:rFonts w:hint="eastAsia" w:eastAsia="方正小标宋简体"/>
          <w:b/>
          <w:bCs/>
          <w:color w:val="FF3300"/>
          <w:spacing w:val="0"/>
          <w:sz w:val="48"/>
          <w:szCs w:val="48"/>
        </w:rPr>
        <w:t>柳州市全民科学素质工作领导小组</w:t>
      </w:r>
    </w:p>
    <w:p>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eastAsia="方正小标宋简体"/>
          <w:b/>
          <w:bCs/>
          <w:color w:val="FF3300"/>
          <w:sz w:val="84"/>
          <w:szCs w:val="84"/>
        </w:rPr>
      </w:pPr>
      <w:r>
        <w:rPr>
          <w:rFonts w:hint="eastAsia" w:eastAsia="方正小标宋简体"/>
          <w:b/>
          <w:bCs/>
          <w:color w:val="FF3300"/>
          <w:sz w:val="84"/>
          <w:szCs w:val="84"/>
        </w:rPr>
        <w:t>办</w:t>
      </w:r>
      <w:r>
        <w:rPr>
          <w:rFonts w:eastAsia="方正小标宋简体"/>
          <w:b/>
          <w:bCs/>
          <w:color w:val="FF3300"/>
          <w:sz w:val="84"/>
          <w:szCs w:val="84"/>
        </w:rPr>
        <w:t xml:space="preserve">  </w:t>
      </w:r>
      <w:r>
        <w:rPr>
          <w:rFonts w:hint="eastAsia" w:eastAsia="方正小标宋简体"/>
          <w:b/>
          <w:bCs/>
          <w:color w:val="FF3300"/>
          <w:sz w:val="84"/>
          <w:szCs w:val="84"/>
        </w:rPr>
        <w:t>公</w:t>
      </w:r>
      <w:r>
        <w:rPr>
          <w:rFonts w:eastAsia="方正小标宋简体"/>
          <w:b/>
          <w:bCs/>
          <w:color w:val="FF3300"/>
          <w:sz w:val="84"/>
          <w:szCs w:val="84"/>
        </w:rPr>
        <w:t xml:space="preserve">  </w:t>
      </w:r>
      <w:r>
        <w:rPr>
          <w:rFonts w:hint="eastAsia" w:eastAsia="方正小标宋简体"/>
          <w:b/>
          <w:bCs/>
          <w:color w:val="FF3300"/>
          <w:sz w:val="84"/>
          <w:szCs w:val="84"/>
        </w:rPr>
        <w:t>室</w:t>
      </w:r>
      <w:r>
        <w:rPr>
          <w:rFonts w:eastAsia="方正小标宋简体"/>
          <w:b/>
          <w:bCs/>
          <w:color w:val="FF3300"/>
          <w:sz w:val="84"/>
          <w:szCs w:val="84"/>
        </w:rPr>
        <w:t xml:space="preserve">  </w:t>
      </w:r>
      <w:r>
        <w:rPr>
          <w:rFonts w:hint="eastAsia" w:eastAsia="方正小标宋简体"/>
          <w:b/>
          <w:bCs/>
          <w:color w:val="FF3300"/>
          <w:sz w:val="84"/>
          <w:szCs w:val="84"/>
        </w:rPr>
        <w:t>文</w:t>
      </w:r>
      <w:r>
        <w:rPr>
          <w:rFonts w:eastAsia="方正小标宋简体"/>
          <w:b/>
          <w:bCs/>
          <w:color w:val="FF3300"/>
          <w:sz w:val="84"/>
          <w:szCs w:val="84"/>
        </w:rPr>
        <w:t xml:space="preserve">  </w:t>
      </w:r>
      <w:r>
        <w:rPr>
          <w:rFonts w:hint="eastAsia" w:eastAsia="方正小标宋简体"/>
          <w:b/>
          <w:bCs/>
          <w:color w:val="FF3300"/>
          <w:sz w:val="84"/>
          <w:szCs w:val="84"/>
        </w:rPr>
        <w:t>件</w:t>
      </w:r>
    </w:p>
    <w:p>
      <w:pPr>
        <w:spacing w:line="420" w:lineRule="exact"/>
      </w:pPr>
    </w:p>
    <w:p>
      <w:pPr>
        <w:spacing w:line="580" w:lineRule="exact"/>
        <w:jc w:val="center"/>
        <w:rPr>
          <w:rFonts w:ascii="仿宋_GB2312" w:hAnsi="仿宋" w:eastAsia="仿宋_GB2312" w:cs="仿宋"/>
          <w:sz w:val="32"/>
          <w:szCs w:val="32"/>
        </w:rPr>
      </w:pPr>
      <w:r>
        <w:rPr>
          <w:rFonts w:hint="eastAsia" w:ascii="仿宋_GB2312" w:hAnsi="仿宋" w:eastAsia="仿宋_GB2312" w:cs="仿宋"/>
          <w:sz w:val="32"/>
          <w:szCs w:val="32"/>
        </w:rPr>
        <w:t>柳全科组办发〔2019〕</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号</w:t>
      </w:r>
    </w:p>
    <w:p>
      <w:pPr>
        <w:spacing w:line="640" w:lineRule="exact"/>
        <w:ind w:right="357" w:firstLine="126" w:firstLineChars="60"/>
        <w:jc w:val="center"/>
        <w:rPr>
          <w:rFonts w:hint="eastAsia" w:ascii="方正小标宋简体" w:hAnsi="方正小标宋简体" w:cs="方正小标宋简体" w:eastAsiaTheme="minorEastAsia"/>
          <w:sz w:val="44"/>
          <w:szCs w:val="44"/>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3068955</wp:posOffset>
                </wp:positionH>
                <wp:positionV relativeFrom="paragraph">
                  <wp:posOffset>170815</wp:posOffset>
                </wp:positionV>
                <wp:extent cx="2551430" cy="40005"/>
                <wp:effectExtent l="0" t="9525" r="8890" b="11430"/>
                <wp:wrapNone/>
                <wp:docPr id="1" name="直接连接符 1"/>
                <wp:cNvGraphicFramePr/>
                <a:graphic xmlns:a="http://schemas.openxmlformats.org/drawingml/2006/main">
                  <a:graphicData uri="http://schemas.microsoft.com/office/word/2010/wordprocessingShape">
                    <wps:wsp>
                      <wps:cNvCnPr/>
                      <wps:spPr>
                        <a:xfrm>
                          <a:off x="0" y="0"/>
                          <a:ext cx="2551430" cy="40005"/>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1.65pt;margin-top:13.45pt;height:3.15pt;width:200.9pt;z-index:251662336;mso-width-relative:page;mso-height-relative:page;" filled="f" stroked="t" coordsize="21600,21600" o:gfxdata="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CfSO2gAAAAkB&#10;AAAPAAAAAAAAAAEAIAAAACIAAABkcnMvZG93bnJldi54bWxQSwECFAAUAAAACACHTuJAoFsI0+AB&#10;AACbAwAADgAAAAAAAAABACAAAAApAQAAZHJzL2Uyb0RvYy54bWxQSwUGAAAAAAYABgBZAQAAewUA&#10;AAAA&#10;">
                <v:fill on="f" focussize="0,0"/>
                <v:stroke weight="1.5pt" color="#FF33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172720</wp:posOffset>
                </wp:positionV>
                <wp:extent cx="2567305" cy="762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2567305" cy="7620"/>
                        </a:xfrm>
                        <a:prstGeom prst="line">
                          <a:avLst/>
                        </a:prstGeom>
                        <a:ln w="19050"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pt;margin-top:13.6pt;height:0.6pt;width:202.15pt;z-index:251663360;mso-width-relative:page;mso-height-relative:page;" filled="f" stroked="t" coordsize="21600,21600" o:gfxdata="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sWRvdYA&#10;AAAIAQAADwAAAAAAAAABACAAAAAiAAAAZHJzL2Rvd25yZXYueG1sUEsBAhQAFAAAAAgAh07iQIi+&#10;R07oAQAApAMAAA4AAAAAAAAAAQAgAAAAJQEAAGRycy9lMm9Eb2MueG1sUEsFBgAAAAAGAAYAWQEA&#10;AH8FAAAAAA==&#10;">
                <v:fill on="f" focussize="0,0"/>
                <v:stroke weight="1.5pt" color="#FF3300" joinstyle="round"/>
                <v:imagedata o:title=""/>
                <o:lock v:ext="edit" aspectratio="f"/>
              </v:line>
            </w:pict>
          </mc:Fallback>
        </mc:AlternateContent>
      </w:r>
      <w:r>
        <w:rPr>
          <w:rFonts w:hint="eastAsia"/>
          <w:color w:val="FF3300"/>
          <w:sz w:val="56"/>
          <w:lang w:val="en-US" w:eastAsia="zh-CN"/>
        </w:rPr>
        <w:t xml:space="preserve"> </w:t>
      </w:r>
      <w:r>
        <w:rPr>
          <w:rFonts w:hint="eastAsia"/>
          <w:color w:val="FF3300"/>
          <w:sz w:val="56"/>
        </w:rPr>
        <w:t>★</w:t>
      </w:r>
      <w:r>
        <w:rPr>
          <w:rFonts w:hint="eastAsia"/>
          <w:color w:val="FF3300"/>
          <w:sz w:val="56"/>
          <w:lang w:val="en-US" w:eastAsia="zh-CN"/>
        </w:rPr>
        <w:t xml:space="preserve"> </w:t>
      </w:r>
    </w:p>
    <w:p>
      <w:pPr>
        <w:spacing w:line="580" w:lineRule="exact"/>
        <w:jc w:val="both"/>
        <w:rPr>
          <w:rFonts w:ascii="方正小标宋简体" w:hAnsi="方正小标宋简体" w:eastAsia="方正小标宋简体" w:cs="方正小标宋简体"/>
          <w:sz w:val="44"/>
          <w:szCs w:val="44"/>
        </w:rPr>
      </w:pPr>
    </w:p>
    <w:p>
      <w:pPr>
        <w:widowControl/>
        <w:spacing w:line="58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关于</w:t>
      </w:r>
      <w:r>
        <w:rPr>
          <w:rFonts w:hint="eastAsia" w:ascii="方正小标宋简体" w:hAnsi="方正小标宋简体" w:eastAsia="方正小标宋简体" w:cs="方正小标宋简体"/>
          <w:kern w:val="0"/>
          <w:sz w:val="44"/>
          <w:szCs w:val="44"/>
        </w:rPr>
        <w:t>印发</w:t>
      </w:r>
      <w:r>
        <w:rPr>
          <w:rFonts w:hint="eastAsia" w:ascii="方正小标宋简体" w:hAnsi="方正小标宋简体" w:eastAsia="方正小标宋简体" w:cs="方正小标宋简体"/>
          <w:bCs/>
          <w:kern w:val="0"/>
          <w:sz w:val="44"/>
          <w:szCs w:val="44"/>
        </w:rPr>
        <w:t>《2019年柳州市全民科学素质</w:t>
      </w:r>
    </w:p>
    <w:p>
      <w:pPr>
        <w:widowControl/>
        <w:spacing w:line="580" w:lineRule="exact"/>
        <w:jc w:val="center"/>
        <w:rPr>
          <w:rFonts w:asciiTheme="majorEastAsia" w:hAnsiTheme="majorEastAsia" w:eastAsiaTheme="majorEastAsia" w:cstheme="majorEastAsia"/>
          <w:b/>
          <w:kern w:val="0"/>
          <w:sz w:val="44"/>
          <w:szCs w:val="44"/>
        </w:rPr>
      </w:pPr>
      <w:r>
        <w:rPr>
          <w:rFonts w:hint="eastAsia" w:ascii="方正小标宋简体" w:hAnsi="方正小标宋简体" w:eastAsia="方正小标宋简体" w:cs="方正小标宋简体"/>
          <w:bCs/>
          <w:kern w:val="0"/>
          <w:sz w:val="44"/>
          <w:szCs w:val="44"/>
        </w:rPr>
        <w:t>行动工作要点》的通知</w:t>
      </w:r>
    </w:p>
    <w:p>
      <w:pPr>
        <w:tabs>
          <w:tab w:val="left" w:pos="420"/>
        </w:tabs>
        <w:spacing w:line="520" w:lineRule="exact"/>
        <w:textAlignment w:val="baseline"/>
        <w:rPr>
          <w:rFonts w:ascii="仿宋_GB2312" w:eastAsia="仿宋_GB2312"/>
          <w:color w:val="000000" w:themeColor="text1"/>
          <w:sz w:val="32"/>
          <w14:textFill>
            <w14:solidFill>
              <w14:schemeClr w14:val="tx1"/>
            </w14:solidFill>
          </w14:textFill>
        </w:rPr>
      </w:pPr>
    </w:p>
    <w:p>
      <w:pPr>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市全民科学素质工作领导小组各成员单位</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lang w:val="en-US" w:eastAsia="zh-CN"/>
        </w:rPr>
        <w:t>各县区科协</w:t>
      </w:r>
      <w:r>
        <w:rPr>
          <w:rFonts w:hint="eastAsia" w:ascii="仿宋_GB2312" w:hAnsi="宋体" w:eastAsia="仿宋_GB2312" w:cs="宋体"/>
          <w:bCs/>
          <w:color w:val="000000"/>
          <w:kern w:val="0"/>
          <w:sz w:val="32"/>
          <w:szCs w:val="32"/>
        </w:rPr>
        <w:t>：</w:t>
      </w:r>
    </w:p>
    <w:p>
      <w:pPr>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现将《</w:t>
      </w:r>
      <w:r>
        <w:rPr>
          <w:rFonts w:hint="eastAsia" w:ascii="仿宋_GB2312" w:hAnsi="宋体" w:eastAsia="仿宋_GB2312" w:cs="宋体"/>
          <w:bCs/>
          <w:color w:val="000000"/>
          <w:kern w:val="0"/>
          <w:sz w:val="32"/>
          <w:szCs w:val="32"/>
        </w:rPr>
        <w:t>2019年</w:t>
      </w:r>
      <w:r>
        <w:rPr>
          <w:rFonts w:hint="eastAsia" w:ascii="仿宋_GB2312" w:hAnsi="宋体" w:eastAsia="仿宋_GB2312" w:cs="宋体"/>
          <w:bCs/>
          <w:color w:val="000000"/>
          <w:kern w:val="0"/>
          <w:sz w:val="32"/>
          <w:szCs w:val="32"/>
          <w:lang w:eastAsia="zh-CN"/>
        </w:rPr>
        <w:t>柳州市</w:t>
      </w:r>
      <w:r>
        <w:rPr>
          <w:rFonts w:hint="eastAsia" w:ascii="仿宋_GB2312" w:hAnsi="宋体" w:eastAsia="仿宋_GB2312" w:cs="宋体"/>
          <w:bCs/>
          <w:color w:val="000000"/>
          <w:kern w:val="0"/>
          <w:sz w:val="32"/>
          <w:szCs w:val="32"/>
        </w:rPr>
        <w:t>全民科学素质行动工作要点</w:t>
      </w:r>
      <w:r>
        <w:rPr>
          <w:rFonts w:hint="eastAsia" w:ascii="仿宋_GB2312" w:hAnsi="宋体" w:eastAsia="仿宋_GB2312" w:cs="宋体"/>
          <w:bCs/>
          <w:color w:val="000000"/>
          <w:kern w:val="0"/>
          <w:sz w:val="32"/>
          <w:szCs w:val="32"/>
          <w:lang w:eastAsia="zh-CN"/>
        </w:rPr>
        <w:t>》印发给你们，请结合实际认真贯彻落实，确保</w:t>
      </w:r>
      <w:r>
        <w:rPr>
          <w:rFonts w:hint="eastAsia" w:ascii="仿宋_GB2312" w:hAnsi="宋体" w:eastAsia="仿宋_GB2312" w:cs="宋体"/>
          <w:bCs/>
          <w:color w:val="000000"/>
          <w:kern w:val="0"/>
          <w:sz w:val="32"/>
          <w:szCs w:val="32"/>
          <w:lang w:val="en-US" w:eastAsia="zh-CN"/>
        </w:rPr>
        <w:t>2019年全民科学素质工作任务圆满完成。</w:t>
      </w:r>
    </w:p>
    <w:p>
      <w:pPr>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rPr>
        <w:t>附件：2019年</w:t>
      </w:r>
      <w:r>
        <w:rPr>
          <w:rFonts w:hint="eastAsia" w:ascii="仿宋_GB2312" w:hAnsi="宋体" w:eastAsia="仿宋_GB2312" w:cs="宋体"/>
          <w:bCs/>
          <w:color w:val="000000"/>
          <w:kern w:val="0"/>
          <w:sz w:val="32"/>
          <w:szCs w:val="32"/>
          <w:lang w:eastAsia="zh-CN"/>
        </w:rPr>
        <w:t>柳州市</w:t>
      </w:r>
      <w:r>
        <w:rPr>
          <w:rFonts w:hint="eastAsia" w:ascii="仿宋_GB2312" w:hAnsi="宋体" w:eastAsia="仿宋_GB2312" w:cs="宋体"/>
          <w:bCs/>
          <w:color w:val="000000"/>
          <w:kern w:val="0"/>
          <w:sz w:val="32"/>
          <w:szCs w:val="32"/>
        </w:rPr>
        <w:t>全民科学素质行动工作要点</w:t>
      </w:r>
    </w:p>
    <w:p>
      <w:pPr>
        <w:ind w:firstLine="3840" w:firstLineChars="1200"/>
        <w:rPr>
          <w:rFonts w:hint="eastAsia" w:ascii="仿宋_GB2312" w:hAnsi="宋体" w:eastAsia="仿宋_GB2312" w:cs="宋体"/>
          <w:bCs/>
          <w:color w:val="000000"/>
          <w:kern w:val="0"/>
          <w:sz w:val="32"/>
          <w:szCs w:val="32"/>
          <w:lang w:val="en-US" w:eastAsia="zh-CN"/>
        </w:rPr>
      </w:pPr>
    </w:p>
    <w:p>
      <w:pPr>
        <w:ind w:firstLine="3840" w:firstLineChars="1200"/>
        <w:rPr>
          <w:rFonts w:hint="eastAsia" w:ascii="仿宋_GB2312" w:hAnsi="宋体" w:eastAsia="仿宋_GB2312" w:cs="宋体"/>
          <w:bCs/>
          <w:color w:val="000000"/>
          <w:kern w:val="0"/>
          <w:sz w:val="32"/>
          <w:szCs w:val="32"/>
          <w:lang w:val="en-US" w:eastAsia="zh-CN"/>
        </w:rPr>
      </w:pPr>
    </w:p>
    <w:p>
      <w:pPr>
        <w:ind w:firstLine="3520" w:firstLineChars="11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柳州市全民科学素质领导小组办公室</w:t>
      </w:r>
    </w:p>
    <w:p>
      <w:pPr>
        <w:ind w:firstLine="4800" w:firstLineChars="15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2019年7月15日</w:t>
      </w:r>
    </w:p>
    <w:p>
      <w:pPr>
        <w:ind w:firstLine="4800" w:firstLineChars="1500"/>
        <w:rPr>
          <w:rFonts w:hint="eastAsia" w:ascii="仿宋_GB2312" w:hAnsi="宋体" w:eastAsia="仿宋_GB2312" w:cs="宋体"/>
          <w:bCs/>
          <w:color w:val="000000"/>
          <w:kern w:val="0"/>
          <w:sz w:val="32"/>
          <w:szCs w:val="32"/>
          <w:lang w:val="en-US" w:eastAsia="zh-CN"/>
        </w:rPr>
      </w:pPr>
    </w:p>
    <w:p>
      <w:pPr>
        <w:ind w:firstLine="4800" w:firstLineChars="1500"/>
        <w:rPr>
          <w:rFonts w:hint="eastAsia" w:ascii="仿宋_GB2312" w:hAnsi="宋体" w:eastAsia="仿宋_GB2312" w:cs="宋体"/>
          <w:bCs/>
          <w:color w:val="000000"/>
          <w:kern w:val="0"/>
          <w:sz w:val="32"/>
          <w:szCs w:val="32"/>
          <w:lang w:val="en-US" w:eastAsia="zh-CN"/>
        </w:rPr>
      </w:pPr>
    </w:p>
    <w:p>
      <w:pPr>
        <w:ind w:firstLine="4800" w:firstLineChars="1500"/>
        <w:rPr>
          <w:rFonts w:hint="eastAsia" w:ascii="仿宋_GB2312" w:hAnsi="宋体" w:eastAsia="仿宋_GB2312" w:cs="宋体"/>
          <w:bCs/>
          <w:color w:val="000000"/>
          <w:kern w:val="0"/>
          <w:sz w:val="32"/>
          <w:szCs w:val="32"/>
          <w:lang w:val="en-US" w:eastAsia="zh-CN"/>
        </w:rPr>
      </w:pPr>
    </w:p>
    <w:p>
      <w:pPr>
        <w:snapToGrid w:val="0"/>
        <w:spacing w:line="580" w:lineRule="exact"/>
        <w:jc w:val="both"/>
        <w:rPr>
          <w:rFonts w:hint="eastAsia" w:ascii="方正小标宋简体" w:hAnsi="方正小标宋简体" w:eastAsia="方正小标宋简体" w:cs="方正小标宋简体"/>
          <w:sz w:val="44"/>
          <w:szCs w:val="44"/>
        </w:rPr>
      </w:pPr>
      <w:r>
        <w:rPr>
          <w:rFonts w:hint="eastAsia" w:ascii="仿宋_GB2312" w:hAnsi="宋体" w:eastAsia="仿宋_GB2312" w:cs="宋体"/>
          <w:bCs/>
          <w:color w:val="000000"/>
          <w:kern w:val="0"/>
          <w:sz w:val="32"/>
          <w:szCs w:val="32"/>
        </w:rPr>
        <w:t>附件：</w:t>
      </w:r>
    </w:p>
    <w:p>
      <w:pPr>
        <w:snapToGrid w:val="0"/>
        <w:spacing w:line="580" w:lineRule="exact"/>
        <w:jc w:val="center"/>
        <w:rPr>
          <w:rFonts w:hint="eastAsia" w:ascii="方正小标宋简体" w:hAnsi="方正小标宋简体" w:eastAsia="方正小标宋简体" w:cs="方正小标宋简体"/>
          <w:sz w:val="44"/>
          <w:szCs w:val="44"/>
        </w:rPr>
      </w:pP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2019年柳州市全民科学素质行动工作要点</w:t>
      </w:r>
    </w:p>
    <w:p>
      <w:pPr>
        <w:widowControl/>
        <w:overflowPunct w:val="0"/>
        <w:autoSpaceDE w:val="0"/>
        <w:autoSpaceDN w:val="0"/>
        <w:adjustRightInd w:val="0"/>
        <w:spacing w:line="580" w:lineRule="exact"/>
        <w:ind w:firstLine="640" w:firstLineChars="200"/>
        <w:rPr>
          <w:rFonts w:ascii="仿宋_GB2312" w:eastAsia="仿宋_GB2312"/>
          <w:sz w:val="32"/>
          <w:szCs w:val="32"/>
        </w:rPr>
      </w:pPr>
    </w:p>
    <w:p>
      <w:pPr>
        <w:widowControl/>
        <w:overflowPunct w:val="0"/>
        <w:autoSpaceDE w:val="0"/>
        <w:autoSpaceDN w:val="0"/>
        <w:adjustRightIn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2019年是新中国成立70周年，是决胜全面建成小康社会第一个百年奋斗目标的关键之年，做好全年的各项工作意义重大。柳州市全民科学素质工作要以习近平新时代中国特色社会主义思想为指导，深入贯彻党的十九大和十九届二中、三中全会精神以及习近平总书记在庆祝改革开放40周年大会上的讲话精神，贯彻落实《广西壮族自治区人民政府 中国科学技术协会全面战略合作协议》精神，继续解放思想，创新工作思路，完善工作机制，加强联合协作，贯彻新发展理念和高质量发展要求，全力推进“三大建设”，持续营造“三大生态”</w:t>
      </w:r>
      <w:r>
        <w:rPr>
          <w:rFonts w:hint="eastAsia" w:ascii="仿宋_GB2312" w:eastAsia="仿宋_GB2312"/>
          <w:sz w:val="32"/>
          <w:szCs w:val="32"/>
          <w:lang w:eastAsia="zh-CN"/>
        </w:rPr>
        <w:t>，</w:t>
      </w:r>
      <w:r>
        <w:rPr>
          <w:rFonts w:hint="eastAsia" w:ascii="仿宋_GB2312" w:eastAsia="仿宋_GB2312"/>
          <w:sz w:val="32"/>
          <w:szCs w:val="32"/>
        </w:rPr>
        <w:t>为我市加快建设现代制造城和打造万亿工业强市，加快实现“率先建成”和“打造龙头”双目标做出贡献。</w:t>
      </w:r>
    </w:p>
    <w:p>
      <w:pPr>
        <w:widowControl/>
        <w:overflowPunct w:val="0"/>
        <w:autoSpaceDE w:val="0"/>
        <w:autoSpaceDN w:val="0"/>
        <w:adjustRightInd w:val="0"/>
        <w:spacing w:line="580" w:lineRule="exact"/>
        <w:ind w:firstLine="640" w:firstLineChars="200"/>
        <w:rPr>
          <w:rFonts w:ascii="黑体" w:hAnsi="黑体" w:eastAsia="黑体"/>
          <w:sz w:val="32"/>
          <w:szCs w:val="32"/>
        </w:rPr>
      </w:pPr>
      <w:r>
        <w:rPr>
          <w:rFonts w:hint="eastAsia" w:ascii="黑体" w:hAnsi="黑体" w:eastAsia="黑体"/>
          <w:sz w:val="32"/>
          <w:szCs w:val="32"/>
        </w:rPr>
        <w:t>一、以习近平新时代中国特色社会主义思想为统领，在全社会厚植创新发展沃土</w:t>
      </w:r>
    </w:p>
    <w:p>
      <w:pPr>
        <w:widowControl/>
        <w:overflowPunct w:val="0"/>
        <w:autoSpaceDE w:val="0"/>
        <w:autoSpaceDN w:val="0"/>
        <w:adjustRightInd w:val="0"/>
        <w:spacing w:line="580" w:lineRule="exact"/>
        <w:rPr>
          <w:rFonts w:ascii="仿宋_GB2312" w:eastAsia="仿宋_GB2312"/>
          <w:sz w:val="32"/>
          <w:szCs w:val="32"/>
        </w:rPr>
      </w:pPr>
      <w:r>
        <w:rPr>
          <w:rFonts w:hint="eastAsia" w:ascii="仿宋_GB2312" w:eastAsia="仿宋_GB2312"/>
          <w:sz w:val="32"/>
          <w:szCs w:val="32"/>
        </w:rPr>
        <w:t xml:space="preserve">   （一）深入贯彻习近平新时代中国特色社会主义思想</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1.推动习近平新时代中国特色社会主义思想在全民科学素质工作中的深化转化,深入分析新时代全民科学素质工作不平衡不充分主要矛盾的具体表现和深层原因，不断提高推动工作跨越发展的能力。</w:t>
      </w:r>
      <w:r>
        <w:rPr>
          <w:rFonts w:hint="eastAsia" w:ascii="仿宋_GB2312" w:eastAsia="仿宋_GB2312"/>
          <w:b/>
          <w:sz w:val="32"/>
          <w:szCs w:val="32"/>
        </w:rPr>
        <w:t>（各成员单位）</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2.深刻领会和落实习近平总书记“把科学普及与科技创新放在同等重要的位置”以及关于实施科教兴国战略、人才强国战略、创新驱动发展战略、乡村振兴战略、扶贫攻坚战略、健康中国战略等重要论述，探索加强全民科学素质工作的有效途径。</w:t>
      </w:r>
      <w:r>
        <w:rPr>
          <w:rFonts w:hint="eastAsia" w:ascii="仿宋_GB2312" w:eastAsia="仿宋_GB2312"/>
          <w:b/>
          <w:sz w:val="32"/>
          <w:szCs w:val="32"/>
        </w:rPr>
        <w:t>（各成员单位）</w:t>
      </w:r>
    </w:p>
    <w:p>
      <w:pPr>
        <w:widowControl/>
        <w:overflowPunct w:val="0"/>
        <w:autoSpaceDE w:val="0"/>
        <w:autoSpaceDN w:val="0"/>
        <w:adjustRightInd w:val="0"/>
        <w:spacing w:line="580" w:lineRule="exact"/>
        <w:rPr>
          <w:rFonts w:ascii="仿宋_GB2312" w:eastAsia="仿宋_GB2312"/>
          <w:sz w:val="32"/>
          <w:szCs w:val="32"/>
        </w:rPr>
      </w:pPr>
      <w:r>
        <w:rPr>
          <w:rFonts w:hint="eastAsia" w:ascii="仿宋_GB2312" w:eastAsia="仿宋_GB2312"/>
          <w:sz w:val="32"/>
          <w:szCs w:val="32"/>
        </w:rPr>
        <w:t xml:space="preserve">   （二）广泛传播科学精神和科学知识</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3.大力宣传报道优秀科技成果、学科领域的最新进展、重大科技成就，加大科技领域时代楷模学习宣传力度，引导高校、科研单位、科技企业等主动宣介，在全社会大力弘扬科学家精神，加强面向公众的科学传播和科普宣讲，弘扬科技创新正能量，唱响为民报国主旋律。</w:t>
      </w:r>
      <w:r>
        <w:rPr>
          <w:rFonts w:hint="eastAsia" w:ascii="仿宋_GB2312" w:eastAsia="仿宋_GB2312"/>
          <w:b/>
          <w:sz w:val="32"/>
          <w:szCs w:val="32"/>
        </w:rPr>
        <w:t>（各成员单位）</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4.围绕庆祝新中国成立70周年，宣传展示70年来特别是党的十八大以来科技界生动实践、伟大成就、宝贵经验和优秀典型，激励广大科技工作者坚定理想信念，增强建设世界科技强国的信心决心。推动报刊、广播、电视、网络等大众传媒做好科普知识宣传。</w:t>
      </w:r>
      <w:r>
        <w:rPr>
          <w:rFonts w:hint="eastAsia" w:ascii="仿宋_GB2312" w:eastAsia="仿宋_GB2312"/>
          <w:b/>
          <w:sz w:val="32"/>
          <w:szCs w:val="32"/>
        </w:rPr>
        <w:t>（市委宣传部、科技局、</w:t>
      </w:r>
      <w:r>
        <w:rPr>
          <w:rFonts w:hint="eastAsia" w:ascii="仿宋_GB2312" w:hAnsi="仿宋" w:eastAsia="仿宋_GB2312" w:cs="仿宋"/>
          <w:b/>
          <w:sz w:val="32"/>
          <w:szCs w:val="32"/>
        </w:rPr>
        <w:t>文化广电和旅游局</w:t>
      </w:r>
      <w:r>
        <w:rPr>
          <w:rFonts w:hint="eastAsia" w:ascii="仿宋_GB2312" w:eastAsia="仿宋_GB2312"/>
          <w:b/>
          <w:sz w:val="32"/>
          <w:szCs w:val="32"/>
        </w:rPr>
        <w:t>、社科联、科协）</w:t>
      </w:r>
    </w:p>
    <w:p>
      <w:pPr>
        <w:widowControl/>
        <w:overflowPunct w:val="0"/>
        <w:autoSpaceDE w:val="0"/>
        <w:autoSpaceDN w:val="0"/>
        <w:adjustRightInd w:val="0"/>
        <w:spacing w:line="580" w:lineRule="exact"/>
        <w:rPr>
          <w:rFonts w:ascii="仿宋_GB2312" w:eastAsia="仿宋_GB2312"/>
          <w:sz w:val="32"/>
          <w:szCs w:val="32"/>
        </w:rPr>
      </w:pPr>
      <w:r>
        <w:rPr>
          <w:rFonts w:hint="eastAsia" w:ascii="仿宋_GB2312" w:eastAsia="仿宋_GB2312"/>
          <w:sz w:val="32"/>
          <w:szCs w:val="32"/>
        </w:rPr>
        <w:t xml:space="preserve">   （三）营造科学理性的社会氛围</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5.贴近百姓现实需求，围绕人民群众关心的卫生健康、食品安全、环保治污等领域，普及健康生活方式，提高全民健康素养水平，开展好全国科普日、八桂科普大行动、科技活动周、世界艾滋病日、世界防治结核病日、世界无烟日、世界气象日、世界环境日、市场监管科技活动周、全国食品安全宣传周、全国安全用药月、健康中国行、全民健身等主题科普活动，加大科学解读传播力度，对谣言进行及时澄清，营造科学理性的社会氛围，消除封建迷信、伪科学、极端思潮滋生的土壤。</w:t>
      </w:r>
      <w:r>
        <w:rPr>
          <w:rFonts w:hint="eastAsia" w:ascii="仿宋_GB2312" w:eastAsia="仿宋_GB2312"/>
          <w:b/>
          <w:sz w:val="32"/>
          <w:szCs w:val="32"/>
        </w:rPr>
        <w:t>（各成员单位）</w:t>
      </w:r>
    </w:p>
    <w:p>
      <w:pPr>
        <w:widowControl/>
        <w:overflowPunct w:val="0"/>
        <w:autoSpaceDE w:val="0"/>
        <w:autoSpaceDN w:val="0"/>
        <w:adjustRightInd w:val="0"/>
        <w:spacing w:line="580" w:lineRule="exact"/>
        <w:ind w:firstLine="640" w:firstLineChars="200"/>
        <w:rPr>
          <w:rFonts w:ascii="黑体" w:hAnsi="黑体" w:eastAsia="黑体"/>
          <w:sz w:val="32"/>
          <w:szCs w:val="32"/>
        </w:rPr>
      </w:pPr>
      <w:r>
        <w:rPr>
          <w:rFonts w:hint="eastAsia" w:ascii="黑体" w:hAnsi="黑体" w:eastAsia="黑体"/>
          <w:sz w:val="32"/>
          <w:szCs w:val="32"/>
        </w:rPr>
        <w:t>二、狠抓重点人群科学素质提升，助推经济社会发展</w:t>
      </w:r>
    </w:p>
    <w:p>
      <w:pPr>
        <w:widowControl/>
        <w:overflowPunct w:val="0"/>
        <w:autoSpaceDE w:val="0"/>
        <w:autoSpaceDN w:val="0"/>
        <w:adjustRightInd w:val="0"/>
        <w:spacing w:line="58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（一）实施青少年科学素质行动</w:t>
      </w:r>
    </w:p>
    <w:p>
      <w:pPr>
        <w:widowControl/>
        <w:overflowPunct w:val="0"/>
        <w:autoSpaceDE w:val="0"/>
        <w:autoSpaceDN w:val="0"/>
        <w:adjustRightInd w:val="0"/>
        <w:spacing w:line="580" w:lineRule="exact"/>
        <w:ind w:firstLine="664" w:firstLineChars="200"/>
        <w:rPr>
          <w:rFonts w:ascii="仿宋_GB2312" w:eastAsia="仿宋_GB2312"/>
          <w:b/>
          <w:spacing w:val="6"/>
          <w:sz w:val="32"/>
          <w:szCs w:val="32"/>
        </w:rPr>
      </w:pPr>
      <w:r>
        <w:rPr>
          <w:rFonts w:hint="eastAsia" w:ascii="仿宋_GB2312" w:eastAsia="仿宋_GB2312"/>
          <w:spacing w:val="6"/>
          <w:sz w:val="32"/>
          <w:szCs w:val="32"/>
        </w:rPr>
        <w:t>6.深化中小学科学领域课程教学改革，推进实施新修订的普通高中课程方案和课程标准，切实加强中小学生科学教育。推动科学课在线开放课程建设与应用，拓展科技教育信息和资源的传播、普及渠道，丰富科技教育资源的呈现方式。</w:t>
      </w:r>
      <w:r>
        <w:rPr>
          <w:rFonts w:hint="eastAsia" w:ascii="仿宋_GB2312" w:eastAsia="仿宋_GB2312"/>
          <w:b/>
          <w:spacing w:val="6"/>
          <w:sz w:val="32"/>
          <w:szCs w:val="32"/>
        </w:rPr>
        <w:t>（教育局）</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7.推动基础学科青少年科技人才培养。提高青少年创新意识，培养青少年科技创新人才。进一步依托柳州市中小学生各类竞赛活动等平台，面向中小学生及科技教师，建立高校、科研机构和中小学培育科技创新人才的有效模式与工作机制。</w:t>
      </w:r>
      <w:r>
        <w:rPr>
          <w:rFonts w:hint="eastAsia" w:ascii="仿宋_GB2312" w:eastAsia="仿宋_GB2312"/>
          <w:b/>
          <w:sz w:val="32"/>
          <w:szCs w:val="32"/>
        </w:rPr>
        <w:t>（教育局、科技局、科协）</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8.充分挖掘图书馆、实验室等校内资源，整合</w:t>
      </w:r>
      <w:r>
        <w:rPr>
          <w:rFonts w:hint="eastAsia" w:ascii="仿宋_GB2312" w:eastAsia="仿宋_GB2312"/>
          <w:sz w:val="32"/>
          <w:szCs w:val="32"/>
          <w:lang w:eastAsia="zh-CN"/>
        </w:rPr>
        <w:t>青</w:t>
      </w:r>
      <w:r>
        <w:rPr>
          <w:rFonts w:hint="eastAsia" w:ascii="仿宋_GB2312" w:eastAsia="仿宋_GB2312"/>
          <w:sz w:val="32"/>
          <w:szCs w:val="32"/>
        </w:rPr>
        <w:t>少年宫、科技馆等校外资源，利用好中小学生研学实践教育基（营）地，开展科普活动，加强科学精神、学习兴趣和实践能力培养。指导学校开展好家庭教育工作，丰富家庭教育内容，提升家庭教育科学化水平，形成家校共育的良好局面。加大农村学校科技辅导员培训力度，面向农村留守儿童开展科技辅导、心理疏导、安全健康等方面的志愿服务。</w:t>
      </w:r>
      <w:r>
        <w:rPr>
          <w:rFonts w:hint="eastAsia" w:ascii="仿宋_GB2312" w:eastAsia="仿宋_GB2312"/>
          <w:b/>
          <w:sz w:val="32"/>
          <w:szCs w:val="32"/>
        </w:rPr>
        <w:t>（教育局、科技局、团市委、妇联、科协）</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9.广泛组织开展青少年科学节、快乐科普校园行、青少年科技创新大赛、机器人竞赛、学校科技节、公众科学日、红领巾科技小社团、“科技之光”青年专家服务团和青少年高校科学营、求真科学营、青少年走进科普教育基地、“防震减灾知识进校园”、乡村学校少年宫科技体验日等活动，继续实施“圆梦蒲公英”主题活动。积极推进科技场馆、博物馆、科普大篷车进校园。</w:t>
      </w:r>
      <w:r>
        <w:rPr>
          <w:rFonts w:hint="eastAsia" w:ascii="仿宋_GB2312" w:eastAsia="仿宋_GB2312"/>
          <w:b/>
          <w:sz w:val="32"/>
          <w:szCs w:val="32"/>
        </w:rPr>
        <w:t>（教育局、科技局、</w:t>
      </w:r>
      <w:r>
        <w:rPr>
          <w:rFonts w:hint="eastAsia" w:ascii="仿宋_GB2312" w:hAnsi="仿宋" w:eastAsia="仿宋_GB2312" w:cs="仿宋"/>
          <w:b/>
          <w:sz w:val="32"/>
          <w:szCs w:val="32"/>
        </w:rPr>
        <w:t>文化广电和旅游局</w:t>
      </w:r>
      <w:r>
        <w:rPr>
          <w:rFonts w:hint="eastAsia" w:ascii="仿宋_GB2312" w:eastAsia="仿宋_GB2312"/>
          <w:b/>
          <w:sz w:val="32"/>
          <w:szCs w:val="32"/>
        </w:rPr>
        <w:t>、团市委、应急管理局、科协）</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10.大力开展线上线下相结合的青少年科普活动，不断满足青少年对科技、教育信息的需求，增强科普益智互动节目的吸引力，激发青少年的科学梦想。</w:t>
      </w:r>
      <w:r>
        <w:rPr>
          <w:rFonts w:hint="eastAsia" w:ascii="仿宋_GB2312" w:eastAsia="仿宋_GB2312"/>
          <w:b/>
          <w:sz w:val="32"/>
          <w:szCs w:val="32"/>
        </w:rPr>
        <w:t>（教育局、科技局、</w:t>
      </w:r>
      <w:r>
        <w:rPr>
          <w:rFonts w:hint="eastAsia" w:ascii="仿宋_GB2312" w:hAnsi="仿宋" w:eastAsia="仿宋_GB2312" w:cs="仿宋"/>
          <w:b/>
          <w:sz w:val="32"/>
          <w:szCs w:val="32"/>
        </w:rPr>
        <w:t>文化广电和旅游局</w:t>
      </w:r>
      <w:r>
        <w:rPr>
          <w:rFonts w:hint="eastAsia" w:ascii="仿宋_GB2312" w:eastAsia="仿宋_GB2312"/>
          <w:b/>
          <w:sz w:val="32"/>
          <w:szCs w:val="32"/>
        </w:rPr>
        <w:t>、团市委、科协）</w:t>
      </w:r>
    </w:p>
    <w:p>
      <w:pPr>
        <w:widowControl/>
        <w:overflowPunct w:val="0"/>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（二）实施农民科学素质行动</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11.实施《广西乡村振兴农民科学素质提升行动实施方案（2019—2022年）》，优化政策供给,全方位提升农民科学素质，服务乡村振兴战略。</w:t>
      </w:r>
      <w:r>
        <w:rPr>
          <w:rFonts w:hint="eastAsia" w:ascii="仿宋_GB2312" w:eastAsia="仿宋_GB2312"/>
          <w:b/>
          <w:sz w:val="32"/>
          <w:szCs w:val="32"/>
        </w:rPr>
        <w:t>（农业农村局、科协）</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12.深入实施新型农业经营主体带头人培养、农村实用人才带头人培养、现代青年创业创新培养等计划，培育更多爱农业、懂技术、善经营的新型职业农民。引导建设具有区域特色的农民培训基地，鼓励高校院所、农业企业和社会力量开展系统性农民教育，继续实施开展“巾帼风采 现代青年农场主”培育工作。</w:t>
      </w:r>
      <w:r>
        <w:rPr>
          <w:rFonts w:hint="eastAsia" w:ascii="仿宋_GB2312" w:eastAsia="仿宋_GB2312"/>
          <w:b/>
          <w:sz w:val="32"/>
          <w:szCs w:val="32"/>
        </w:rPr>
        <w:t>（农业农村局、教育局、妇联）</w:t>
      </w:r>
    </w:p>
    <w:p>
      <w:pPr>
        <w:widowControl/>
        <w:overflowPunct w:val="0"/>
        <w:autoSpaceDE w:val="0"/>
        <w:autoSpaceDN w:val="0"/>
        <w:adjustRightInd w:val="0"/>
        <w:spacing w:line="580" w:lineRule="exact"/>
        <w:ind w:firstLine="640" w:firstLineChars="200"/>
        <w:rPr>
          <w:rFonts w:hint="eastAsia" w:ascii="仿宋_GB2312" w:eastAsia="仿宋_GB2312"/>
          <w:b/>
          <w:color w:val="auto"/>
          <w:sz w:val="32"/>
          <w:szCs w:val="32"/>
          <w:lang w:val="en-US" w:eastAsia="zh-CN"/>
        </w:rPr>
      </w:pPr>
      <w:r>
        <w:rPr>
          <w:rFonts w:hint="eastAsia" w:ascii="仿宋_GB2312" w:eastAsia="仿宋_GB2312"/>
          <w:color w:val="auto"/>
          <w:sz w:val="32"/>
          <w:szCs w:val="32"/>
        </w:rPr>
        <w:t>13.坚持公平普惠、重心下移，注重扶贫同扶志、扶智相结合，提升农民发展生产和务工经商的基本技能。开展“科普服务乡村振兴助力精准扶贫培训工程”，面向少数民族聚居地区、边远贫困地区加大政策和资源倾斜力度，加强科普基础设施配置，实现流动科普服务全覆盖。加强对农村留守儿童、老人和妇女等困难群体的关爱服务。（</w:t>
      </w:r>
      <w:r>
        <w:rPr>
          <w:rFonts w:hint="eastAsia" w:ascii="仿宋_GB2312" w:eastAsia="仿宋_GB2312"/>
          <w:b/>
          <w:color w:val="auto"/>
          <w:sz w:val="32"/>
          <w:szCs w:val="32"/>
        </w:rPr>
        <w:t>农业农村局、民宗委、民政局、</w:t>
      </w:r>
      <w:r>
        <w:rPr>
          <w:rFonts w:hint="eastAsia" w:ascii="仿宋_GB2312" w:eastAsia="仿宋_GB2312"/>
          <w:b/>
          <w:sz w:val="32"/>
          <w:szCs w:val="32"/>
        </w:rPr>
        <w:t>市委</w:t>
      </w:r>
      <w:r>
        <w:rPr>
          <w:rFonts w:hint="eastAsia" w:ascii="仿宋_GB2312" w:hAnsi="仿宋" w:eastAsia="仿宋_GB2312" w:cs="仿宋"/>
          <w:b/>
          <w:color w:val="auto"/>
          <w:sz w:val="32"/>
          <w:szCs w:val="32"/>
          <w:lang w:eastAsia="zh-CN"/>
        </w:rPr>
        <w:t>宣传部、</w:t>
      </w:r>
      <w:r>
        <w:rPr>
          <w:rFonts w:hint="eastAsia" w:ascii="仿宋_GB2312" w:hAnsi="仿宋" w:eastAsia="仿宋_GB2312" w:cs="仿宋"/>
          <w:b/>
          <w:color w:val="auto"/>
          <w:sz w:val="32"/>
          <w:szCs w:val="32"/>
        </w:rPr>
        <w:t>文化广电和旅游局</w:t>
      </w:r>
      <w:r>
        <w:rPr>
          <w:rFonts w:hint="eastAsia" w:ascii="仿宋_GB2312" w:eastAsia="仿宋_GB2312"/>
          <w:b/>
          <w:color w:val="auto"/>
          <w:sz w:val="32"/>
          <w:szCs w:val="32"/>
        </w:rPr>
        <w:t>、卫生健康委、妇联、社科联、科协）</w:t>
      </w:r>
      <w:r>
        <w:rPr>
          <w:rFonts w:hint="eastAsia" w:ascii="仿宋_GB2312" w:eastAsia="仿宋_GB2312"/>
          <w:b/>
          <w:color w:val="auto"/>
          <w:sz w:val="32"/>
          <w:szCs w:val="32"/>
          <w:lang w:val="en-US" w:eastAsia="zh-CN"/>
        </w:rPr>
        <w:t xml:space="preserve"> </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14.加强农村科普教育设施建设，进一步发挥农村中学科技馆、乡村学校</w:t>
      </w:r>
      <w:r>
        <w:rPr>
          <w:rFonts w:hint="eastAsia" w:ascii="仿宋_GB2312" w:eastAsia="仿宋_GB2312"/>
          <w:sz w:val="32"/>
          <w:szCs w:val="32"/>
          <w:lang w:eastAsia="zh-CN"/>
        </w:rPr>
        <w:t>青</w:t>
      </w:r>
      <w:r>
        <w:rPr>
          <w:rFonts w:hint="eastAsia" w:ascii="仿宋_GB2312" w:eastAsia="仿宋_GB2312"/>
          <w:sz w:val="32"/>
          <w:szCs w:val="32"/>
        </w:rPr>
        <w:t>少年宫等作用，依托幸福院、敬老院等农村养老服务机构设施开展消防、卫生、安全等方面教育宣传。支持三农类优秀科普文化艺术作品创作。</w:t>
      </w:r>
      <w:r>
        <w:rPr>
          <w:rFonts w:hint="eastAsia" w:ascii="仿宋_GB2312" w:eastAsia="仿宋_GB2312"/>
          <w:b/>
          <w:sz w:val="32"/>
          <w:szCs w:val="32"/>
        </w:rPr>
        <w:t>（科协、民政局、农业农村局、市委宣传部、</w:t>
      </w:r>
      <w:r>
        <w:rPr>
          <w:rFonts w:hint="eastAsia" w:ascii="仿宋_GB2312" w:hAnsi="仿宋" w:eastAsia="仿宋_GB2312" w:cs="仿宋"/>
          <w:b/>
          <w:sz w:val="32"/>
          <w:szCs w:val="32"/>
        </w:rPr>
        <w:t>文化广电和旅游局</w:t>
      </w:r>
      <w:r>
        <w:rPr>
          <w:rFonts w:hint="eastAsia" w:ascii="仿宋_GB2312" w:eastAsia="仿宋_GB2312"/>
          <w:b/>
          <w:sz w:val="32"/>
          <w:szCs w:val="32"/>
        </w:rPr>
        <w:t>、卫生健康委、应急管理局、团市委、妇联）</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15.抓好移风易俗，树立文明新风，坚决破除封建迷信和伪科学的消极影响，不断改善农民精神风貌。</w:t>
      </w:r>
      <w:r>
        <w:rPr>
          <w:rFonts w:hint="eastAsia" w:eastAsia="仿宋_GB2312"/>
          <w:sz w:val="32"/>
          <w:szCs w:val="32"/>
        </w:rPr>
        <w:t>用好新时代文明实践中心、新时代讲习所、基层党群活动中心和</w:t>
      </w:r>
      <w:r>
        <w:rPr>
          <w:rFonts w:hint="eastAsia" w:ascii="仿宋_GB2312" w:eastAsia="仿宋_GB2312"/>
          <w:sz w:val="32"/>
          <w:szCs w:val="32"/>
        </w:rPr>
        <w:t>基层文化中心等各种阵地，深入开展千乡万村环保科普行动、农村安居宣传和农民科学素质网络知识竞赛等活动，建设美丽乡村和宜居村庄。</w:t>
      </w:r>
      <w:r>
        <w:rPr>
          <w:rFonts w:hint="eastAsia" w:ascii="仿宋_GB2312" w:eastAsia="仿宋_GB2312"/>
          <w:b/>
          <w:sz w:val="32"/>
          <w:szCs w:val="32"/>
        </w:rPr>
        <w:t>（市委宣传部、农业农村局、民宗委、民政局、生态环境局、</w:t>
      </w:r>
      <w:r>
        <w:rPr>
          <w:rFonts w:hint="eastAsia" w:ascii="仿宋_GB2312" w:hAnsi="仿宋" w:eastAsia="仿宋_GB2312" w:cs="仿宋"/>
          <w:b/>
          <w:sz w:val="32"/>
          <w:szCs w:val="32"/>
        </w:rPr>
        <w:t>文化广电和旅游局</w:t>
      </w:r>
      <w:r>
        <w:rPr>
          <w:rFonts w:hint="eastAsia" w:ascii="仿宋_GB2312" w:eastAsia="仿宋_GB2312"/>
          <w:b/>
          <w:sz w:val="32"/>
          <w:szCs w:val="32"/>
        </w:rPr>
        <w:t>、林业和园林局、科协）</w:t>
      </w:r>
    </w:p>
    <w:p>
      <w:pPr>
        <w:widowControl/>
        <w:overflowPunct w:val="0"/>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16.搭建、完善农民科学素质提升工作平台，发挥全国农业科教云平台、科普中国服务云、中国环保科普资源网、中国兴农网、农村社区公共服务综合信息平台、会邮科普联盟、科普反邪教联盟、大众科普平台、</w:t>
      </w:r>
      <w:r>
        <w:rPr>
          <w:rFonts w:hint="eastAsia" w:ascii="仿宋_GB2312" w:eastAsia="仿宋_GB2312"/>
          <w:color w:val="auto"/>
          <w:sz w:val="32"/>
          <w:szCs w:val="32"/>
        </w:rPr>
        <w:t>桂风起平台、</w:t>
      </w:r>
      <w:r>
        <w:rPr>
          <w:rFonts w:hint="eastAsia" w:ascii="仿宋_GB2312" w:eastAsia="仿宋_GB2312"/>
          <w:sz w:val="32"/>
          <w:szCs w:val="32"/>
        </w:rPr>
        <w:t>农村科技网络书屋等作用，开展服务“三农”的科普工作。大力开展信息技能培训，发挥专家、科技企业、“两新”主体等的作用，提高农民利用网络和科技解决生产生活问题的本领。</w:t>
      </w:r>
      <w:r>
        <w:rPr>
          <w:rFonts w:hint="eastAsia" w:ascii="仿宋_GB2312" w:eastAsia="仿宋_GB2312"/>
          <w:b/>
          <w:sz w:val="32"/>
          <w:szCs w:val="32"/>
        </w:rPr>
        <w:t>（农业农村局、科技局、民宗委、民政局、生态环境局、</w:t>
      </w:r>
      <w:r>
        <w:rPr>
          <w:rFonts w:hint="eastAsia" w:ascii="仿宋_GB2312" w:hAnsi="仿宋" w:eastAsia="仿宋_GB2312" w:cs="仿宋"/>
          <w:b/>
          <w:sz w:val="32"/>
          <w:szCs w:val="32"/>
        </w:rPr>
        <w:t>文化广电和旅游局</w:t>
      </w:r>
      <w:r>
        <w:rPr>
          <w:rFonts w:hint="eastAsia" w:ascii="仿宋_GB2312" w:eastAsia="仿宋_GB2312"/>
          <w:b/>
          <w:sz w:val="32"/>
          <w:szCs w:val="32"/>
        </w:rPr>
        <w:t>、卫生健康委、气象局、妇联、科协）</w:t>
      </w:r>
    </w:p>
    <w:p>
      <w:pPr>
        <w:widowControl/>
        <w:overflowPunct w:val="0"/>
        <w:autoSpaceDE w:val="0"/>
        <w:autoSpaceDN w:val="0"/>
        <w:adjustRightInd w:val="0"/>
        <w:spacing w:line="580" w:lineRule="exact"/>
        <w:ind w:firstLine="640" w:firstLineChars="200"/>
        <w:rPr>
          <w:rFonts w:ascii="楷体_GB2312" w:eastAsia="楷体_GB2312"/>
          <w:sz w:val="32"/>
          <w:szCs w:val="32"/>
        </w:rPr>
      </w:pPr>
      <w:r>
        <w:rPr>
          <w:rFonts w:hint="eastAsia" w:ascii="楷体_GB2312" w:eastAsia="楷体_GB2312"/>
          <w:sz w:val="32"/>
          <w:szCs w:val="32"/>
        </w:rPr>
        <w:t>（三）实施城镇劳动者科学素质行动</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17.广泛开展职业技能、信息技术、职业病防治等职业教育和培训，深入实施高技能人才振兴计划，积极组织职业青年参加技能大赛、青年职业技能大赛，推荐符合条件的人</w:t>
      </w:r>
      <w:r>
        <w:rPr>
          <w:rFonts w:hint="eastAsia" w:ascii="仿宋_GB2312" w:eastAsia="仿宋_GB2312"/>
          <w:sz w:val="32"/>
          <w:szCs w:val="32"/>
          <w:lang w:val="en-US" w:eastAsia="zh-CN"/>
        </w:rPr>
        <w:t>员</w:t>
      </w:r>
      <w:r>
        <w:rPr>
          <w:rFonts w:hint="eastAsia" w:ascii="仿宋_GB2312" w:eastAsia="仿宋_GB2312"/>
          <w:sz w:val="32"/>
          <w:szCs w:val="32"/>
        </w:rPr>
        <w:t>参加青年岗位能手评选，开展安全生产宣教活动，促进城镇劳动者整体素质提升。</w:t>
      </w:r>
      <w:r>
        <w:rPr>
          <w:rFonts w:hint="eastAsia" w:ascii="仿宋_GB2312" w:eastAsia="仿宋_GB2312"/>
          <w:b/>
          <w:sz w:val="32"/>
          <w:szCs w:val="32"/>
        </w:rPr>
        <w:t>（人力资源和社会保障局、教育局、工业和信息化局、卫生健康委、应急管理局、市场监督管理局、总工会、团市委、科协）</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18.</w:t>
      </w:r>
      <w:r>
        <w:rPr>
          <w:rFonts w:hint="eastAsia" w:ascii="仿宋_GB2312" w:hAnsi="黑体" w:eastAsia="仿宋_GB2312"/>
          <w:sz w:val="32"/>
          <w:szCs w:val="32"/>
        </w:rPr>
        <w:t>围绕柳州传统优势产业、现代物流、电子商务、优势特色农业、大健康产业、地方特色产业等领域，开展大规模培训</w:t>
      </w:r>
      <w:r>
        <w:rPr>
          <w:rFonts w:hint="eastAsia" w:ascii="仿宋_GB2312" w:eastAsia="仿宋_GB2312"/>
          <w:sz w:val="32"/>
          <w:szCs w:val="32"/>
        </w:rPr>
        <w:t>。大力开展农民工求学圆梦行动、“春潮行动”——农民工职业技能提升计划、家政培训、创业创新巾帼行动等活动，提高进城务工人员在城镇的稳定就业和科学生活能力。</w:t>
      </w:r>
      <w:r>
        <w:rPr>
          <w:rFonts w:hint="eastAsia" w:ascii="仿宋_GB2312" w:eastAsia="仿宋_GB2312"/>
          <w:b/>
          <w:sz w:val="32"/>
          <w:szCs w:val="32"/>
        </w:rPr>
        <w:t>（人力资源和社会保障局、工业和信息化局、教育局、总工会、团市委、妇联）</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19.认真贯彻落实劳动者终身职业技能培训制度，大规模开展高质量的职业技能培训。推行现代学徒制和企业新型学徒制。大力弘扬恪尽职守、精益求精、追求完美的工匠精神，深入开展选树“大国工匠”“最美职工”“最美青工”、巾帼建功等活动，激发职工创新创造活力，为我市打造万亿工业强市提供人才支撑。</w:t>
      </w:r>
      <w:r>
        <w:rPr>
          <w:rFonts w:hint="eastAsia" w:ascii="仿宋_GB2312" w:eastAsia="仿宋_GB2312"/>
          <w:b/>
          <w:sz w:val="32"/>
          <w:szCs w:val="32"/>
        </w:rPr>
        <w:t>（人力资源和社会保障局、教育局、市委宣传部、工业和信息化局、</w:t>
      </w:r>
      <w:r>
        <w:rPr>
          <w:rFonts w:hint="eastAsia" w:ascii="仿宋_GB2312" w:hAnsi="仿宋" w:eastAsia="仿宋_GB2312" w:cs="仿宋"/>
          <w:b/>
          <w:sz w:val="32"/>
          <w:szCs w:val="32"/>
        </w:rPr>
        <w:t>文化广电和旅游局</w:t>
      </w:r>
      <w:r>
        <w:rPr>
          <w:rFonts w:hint="eastAsia" w:ascii="仿宋_GB2312" w:eastAsia="仿宋_GB2312"/>
          <w:b/>
          <w:sz w:val="32"/>
          <w:szCs w:val="32"/>
        </w:rPr>
        <w:t>、总工会、团市委、妇联、科协）</w:t>
      </w:r>
    </w:p>
    <w:p>
      <w:pPr>
        <w:widowControl/>
        <w:overflowPunct w:val="0"/>
        <w:autoSpaceDE w:val="0"/>
        <w:autoSpaceDN w:val="0"/>
        <w:adjustRightInd w:val="0"/>
        <w:spacing w:line="580" w:lineRule="exact"/>
        <w:rPr>
          <w:rFonts w:ascii="楷体_GB2312" w:eastAsia="楷体_GB2312"/>
          <w:sz w:val="32"/>
          <w:szCs w:val="32"/>
        </w:rPr>
      </w:pPr>
      <w:r>
        <w:rPr>
          <w:rFonts w:hint="eastAsia" w:ascii="楷体_GB2312" w:eastAsia="楷体_GB2312"/>
          <w:sz w:val="32"/>
          <w:szCs w:val="32"/>
        </w:rPr>
        <w:t xml:space="preserve">   （四）实施领导干部和公务员科学素质行动</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20.把习近平新时代中国特色社会主义思想作为干部学习的中心内容，把科学素质教育和科学决策能力作为各级党政领导干部教育培训的长期任务</w:t>
      </w:r>
      <w:r>
        <w:rPr>
          <w:rFonts w:hint="eastAsia" w:ascii="仿宋_GB2312" w:eastAsia="仿宋_GB2312"/>
          <w:color w:val="auto"/>
          <w:sz w:val="32"/>
          <w:szCs w:val="32"/>
        </w:rPr>
        <w:t>，</w:t>
      </w:r>
      <w:r>
        <w:rPr>
          <w:rFonts w:hint="eastAsia" w:ascii="仿宋_GB2312" w:eastAsia="仿宋_GB2312"/>
          <w:color w:val="auto"/>
          <w:sz w:val="32"/>
          <w:szCs w:val="32"/>
          <w:lang w:eastAsia="zh-CN"/>
        </w:rPr>
        <w:t>纳入干部教育的培训内容</w:t>
      </w:r>
      <w:r>
        <w:rPr>
          <w:rFonts w:hint="eastAsia" w:ascii="仿宋_GB2312" w:eastAsia="仿宋_GB2312"/>
          <w:color w:val="auto"/>
          <w:sz w:val="32"/>
          <w:szCs w:val="32"/>
        </w:rPr>
        <w:t>，进一步</w:t>
      </w:r>
      <w:r>
        <w:rPr>
          <w:rFonts w:hint="eastAsia" w:ascii="仿宋_GB2312" w:eastAsia="仿宋_GB2312"/>
          <w:sz w:val="32"/>
          <w:szCs w:val="32"/>
        </w:rPr>
        <w:t>提高干部队伍的科学素质和管理水平。重点加强各级各部门科技行政管理干部、科研机构负责人和国有企业、高新技术企业技术负责人等的教育培训。</w:t>
      </w:r>
      <w:r>
        <w:rPr>
          <w:rFonts w:hint="eastAsia" w:ascii="仿宋_GB2312" w:eastAsia="仿宋_GB2312"/>
          <w:b/>
          <w:sz w:val="32"/>
          <w:szCs w:val="32"/>
        </w:rPr>
        <w:t>（市委组织部、科技局）</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21.在领导班子和领导干部综合考核评价中体现科学素质方面的要求。在公务员考录中强化科学素质的测评，积极探索分级分类考录模式。办好院士专家科技讲座、科普报告等各类领导干部和公务员科普活动。加强干部心理健康培训，做好心理健康服务工作。注重培养基层干部专业能力和专业精神，提升贯彻党的决定、领导基层治理、团结动员群众等方面的能力，特别是增强做好“三农”工作本领，适应新时代乡村振兴的要求。</w:t>
      </w:r>
      <w:r>
        <w:rPr>
          <w:rFonts w:hint="eastAsia" w:ascii="仿宋_GB2312" w:eastAsia="仿宋_GB2312"/>
          <w:b/>
          <w:sz w:val="32"/>
          <w:szCs w:val="32"/>
        </w:rPr>
        <w:t>（市委组织部、社科联、科协）</w:t>
      </w:r>
    </w:p>
    <w:p>
      <w:pPr>
        <w:widowControl/>
        <w:overflowPunct w:val="0"/>
        <w:autoSpaceDE w:val="0"/>
        <w:autoSpaceDN w:val="0"/>
        <w:adjustRightInd w:val="0"/>
        <w:spacing w:line="580" w:lineRule="exact"/>
        <w:ind w:firstLine="640" w:firstLineChars="200"/>
        <w:rPr>
          <w:rFonts w:ascii="黑体" w:hAnsi="黑体" w:eastAsia="黑体"/>
          <w:sz w:val="32"/>
          <w:szCs w:val="32"/>
        </w:rPr>
      </w:pPr>
      <w:r>
        <w:rPr>
          <w:rFonts w:hint="eastAsia" w:ascii="黑体" w:hAnsi="黑体" w:eastAsia="黑体"/>
          <w:sz w:val="32"/>
          <w:szCs w:val="32"/>
        </w:rPr>
        <w:t>三、深化科普供给侧改</w:t>
      </w:r>
      <w:r>
        <w:rPr>
          <w:rFonts w:hint="eastAsia" w:ascii="黑体" w:hAnsi="黑体" w:eastAsia="黑体"/>
          <w:spacing w:val="-20"/>
          <w:sz w:val="32"/>
          <w:szCs w:val="32"/>
        </w:rPr>
        <w:t>革，提</w:t>
      </w:r>
      <w:r>
        <w:rPr>
          <w:rFonts w:hint="eastAsia" w:ascii="黑体" w:hAnsi="黑体" w:eastAsia="黑体"/>
          <w:sz w:val="32"/>
          <w:szCs w:val="32"/>
        </w:rPr>
        <w:t>升公民科学素质公共服务能力</w:t>
      </w:r>
    </w:p>
    <w:p>
      <w:pPr>
        <w:widowControl/>
        <w:overflowPunct w:val="0"/>
        <w:autoSpaceDE w:val="0"/>
        <w:autoSpaceDN w:val="0"/>
        <w:adjustRightInd w:val="0"/>
        <w:spacing w:line="580" w:lineRule="exact"/>
        <w:rPr>
          <w:rFonts w:ascii="楷体_GB2312" w:eastAsia="楷体_GB2312"/>
          <w:sz w:val="32"/>
          <w:szCs w:val="32"/>
        </w:rPr>
      </w:pPr>
      <w:r>
        <w:rPr>
          <w:rFonts w:hint="eastAsia" w:ascii="楷体_GB2312" w:eastAsia="楷体_GB2312"/>
          <w:sz w:val="32"/>
          <w:szCs w:val="32"/>
        </w:rPr>
        <w:t xml:space="preserve">   （一）实施科普信息化工程</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22.打造“柳州微科普”、“柳州科普地图”等亮点品牌，推进优质科普内容生产汇聚和传播服务。采用新闻导入、科学解读等方式,围绕重大科学事件、突发事件等及时发声。充分利用柳州微科普、科普e站、数字科普长廊等平台，加大意识形态工作的宣传教育力度。探索运用游戏等手段创新科普表达的有效方式，推进科普与宣传、文艺等的融合发展。</w:t>
      </w:r>
      <w:r>
        <w:rPr>
          <w:rFonts w:hint="eastAsia" w:ascii="仿宋_GB2312" w:eastAsia="仿宋_GB2312"/>
          <w:b/>
          <w:sz w:val="32"/>
          <w:szCs w:val="32"/>
        </w:rPr>
        <w:t>（科协、市委宣传部、</w:t>
      </w:r>
      <w:r>
        <w:rPr>
          <w:rFonts w:hint="eastAsia" w:ascii="仿宋_GB2312" w:hAnsi="仿宋" w:eastAsia="仿宋_GB2312" w:cs="仿宋"/>
          <w:b/>
          <w:sz w:val="32"/>
          <w:szCs w:val="32"/>
        </w:rPr>
        <w:t>文化广电和旅游局</w:t>
      </w:r>
      <w:r>
        <w:rPr>
          <w:rFonts w:hint="eastAsia" w:ascii="仿宋_GB2312" w:eastAsia="仿宋_GB2312"/>
          <w:b/>
          <w:sz w:val="32"/>
          <w:szCs w:val="32"/>
        </w:rPr>
        <w:t>）</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23.依托互联网、大数据、云计算等信息技术手段，构建多元、高效、精准、普惠的科普资源供给和科普服务推送渠道，充分发挥科普信息员的作用，实现优质科普资源及时有效落地应用。鼓励社会机构运用新媒体手段广泛开展科学传播。</w:t>
      </w:r>
      <w:r>
        <w:rPr>
          <w:rFonts w:hint="eastAsia" w:ascii="仿宋_GB2312" w:eastAsia="仿宋_GB2312"/>
          <w:b/>
          <w:sz w:val="32"/>
          <w:szCs w:val="32"/>
        </w:rPr>
        <w:t>（各成员单位）</w:t>
      </w:r>
    </w:p>
    <w:p>
      <w:pPr>
        <w:widowControl/>
        <w:overflowPunct w:val="0"/>
        <w:autoSpaceDE w:val="0"/>
        <w:autoSpaceDN w:val="0"/>
        <w:adjustRightInd w:val="0"/>
        <w:spacing w:line="580" w:lineRule="exact"/>
        <w:rPr>
          <w:rFonts w:ascii="楷体_GB2312" w:eastAsia="楷体_GB2312"/>
          <w:sz w:val="32"/>
          <w:szCs w:val="32"/>
        </w:rPr>
      </w:pPr>
      <w:r>
        <w:rPr>
          <w:rFonts w:hint="eastAsia" w:ascii="楷体_GB2312" w:eastAsia="楷体_GB2312"/>
          <w:sz w:val="32"/>
          <w:szCs w:val="32"/>
        </w:rPr>
        <w:t xml:space="preserve">   （二）实施科技教育与培训基础工程</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24.将科学教育内容融入“国培计划”项目，开展“中小学教师科学营”活动，不断提升中小学教师开展科学教育的能力与水平。加强科学教育类教师培养，建立科学教师和科技辅导员培训基地,推进培训课程资源建设,完善相关培训体系。</w:t>
      </w:r>
      <w:r>
        <w:rPr>
          <w:rFonts w:hint="eastAsia" w:ascii="仿宋_GB2312" w:eastAsia="仿宋_GB2312"/>
          <w:b/>
          <w:sz w:val="32"/>
          <w:szCs w:val="32"/>
        </w:rPr>
        <w:t>（教育局、科协）</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25.建设科技教育培训基础设施，推进义务教育薄弱环节改善与能力提升工作。加强农村边远贫困地区中小学科技教育硬件设施建设。调动社会力量积极参与中小学科技教育资源建设，不断丰富科技教育内容。动员高等院校、科技场馆、职业学校、成人教育培训机构、社区学校、科技型企业等积极参与科技教育和培训工作,把青少年科技活动贯穿到创新型人才培养教育各阶段。</w:t>
      </w:r>
      <w:r>
        <w:rPr>
          <w:rFonts w:hint="eastAsia" w:ascii="仿宋_GB2312" w:eastAsia="仿宋_GB2312"/>
          <w:b/>
          <w:sz w:val="32"/>
          <w:szCs w:val="32"/>
        </w:rPr>
        <w:t>（教育局、科技局、科协）</w:t>
      </w:r>
    </w:p>
    <w:p>
      <w:pPr>
        <w:widowControl/>
        <w:overflowPunct w:val="0"/>
        <w:autoSpaceDE w:val="0"/>
        <w:autoSpaceDN w:val="0"/>
        <w:adjustRightInd w:val="0"/>
        <w:spacing w:line="580" w:lineRule="exact"/>
        <w:rPr>
          <w:rFonts w:ascii="楷体_GB2312" w:eastAsia="楷体_GB2312"/>
          <w:sz w:val="32"/>
          <w:szCs w:val="32"/>
        </w:rPr>
      </w:pPr>
      <w:r>
        <w:rPr>
          <w:rFonts w:hint="eastAsia" w:ascii="楷体_GB2312" w:eastAsia="楷体_GB2312"/>
          <w:sz w:val="32"/>
          <w:szCs w:val="32"/>
        </w:rPr>
        <w:t xml:space="preserve">   （三）实施社区科普益民工程</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26.深入开展科技、文化、安全、健康、环保进社区等活动。组织开展防灾减灾、安全技能、急救技能等各类应急安全教育培训。开展专项科普活动，帮助城镇新居民融入城市生产生活。</w:t>
      </w:r>
      <w:r>
        <w:rPr>
          <w:rFonts w:hint="eastAsia" w:ascii="仿宋_GB2312" w:eastAsia="仿宋_GB2312"/>
          <w:b/>
          <w:sz w:val="32"/>
          <w:szCs w:val="32"/>
        </w:rPr>
        <w:t>（科协、科技局、民政局、自然资源和规划局、生态环境局、文</w:t>
      </w:r>
      <w:r>
        <w:rPr>
          <w:rFonts w:hint="eastAsia" w:ascii="仿宋_GB2312" w:hAnsi="仿宋" w:eastAsia="仿宋_GB2312" w:cs="仿宋"/>
          <w:b/>
          <w:sz w:val="32"/>
          <w:szCs w:val="32"/>
        </w:rPr>
        <w:t>化广电和旅游局</w:t>
      </w:r>
      <w:r>
        <w:rPr>
          <w:rFonts w:hint="eastAsia" w:ascii="仿宋_GB2312" w:eastAsia="仿宋_GB2312"/>
          <w:b/>
          <w:sz w:val="32"/>
          <w:szCs w:val="32"/>
        </w:rPr>
        <w:t>、卫生健康委、应急管理局、气象局）</w:t>
      </w:r>
    </w:p>
    <w:p>
      <w:pPr>
        <w:widowControl/>
        <w:overflowPunct w:val="0"/>
        <w:autoSpaceDE w:val="0"/>
        <w:autoSpaceDN w:val="0"/>
        <w:adjustRightInd w:val="0"/>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27.将社区科普工作纳入城乡社区治理总体部署同步推进。推动城乡社区综合服务设施整合资源，拓展科普功能。深入推进社区科普益民服务站、科普中国社区e站、科普</w:t>
      </w:r>
      <w:r>
        <w:rPr>
          <w:rFonts w:hint="eastAsia" w:ascii="仿宋_GB2312" w:eastAsia="仿宋_GB2312"/>
          <w:sz w:val="32"/>
          <w:szCs w:val="32"/>
          <w:lang w:val="en-US" w:eastAsia="zh-CN"/>
        </w:rPr>
        <w:t>教育基地</w:t>
      </w:r>
      <w:r>
        <w:rPr>
          <w:rFonts w:hint="eastAsia" w:ascii="仿宋_GB2312" w:eastAsia="仿宋_GB2312"/>
          <w:sz w:val="32"/>
          <w:szCs w:val="32"/>
        </w:rPr>
        <w:t>、科普网络建设，进一步加强社区科普组织和人员建设，提高科普志愿服务水平。</w:t>
      </w:r>
      <w:r>
        <w:rPr>
          <w:rFonts w:hint="eastAsia" w:ascii="仿宋_GB2312" w:eastAsia="仿宋_GB2312"/>
          <w:b/>
          <w:sz w:val="32"/>
          <w:szCs w:val="32"/>
        </w:rPr>
        <w:t>（科协、民政</w:t>
      </w:r>
      <w:r>
        <w:rPr>
          <w:rFonts w:hint="eastAsia" w:ascii="仿宋_GB2312" w:eastAsia="仿宋_GB2312"/>
          <w:b/>
          <w:spacing w:val="-20"/>
          <w:sz w:val="32"/>
          <w:szCs w:val="32"/>
        </w:rPr>
        <w:t>局、市</w:t>
      </w:r>
      <w:r>
        <w:rPr>
          <w:rFonts w:hint="eastAsia" w:ascii="仿宋_GB2312" w:eastAsia="仿宋_GB2312"/>
          <w:b/>
          <w:sz w:val="32"/>
          <w:szCs w:val="32"/>
        </w:rPr>
        <w:t>委组织部、市委宣传部）</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color w:val="auto"/>
          <w:sz w:val="32"/>
          <w:szCs w:val="32"/>
        </w:rPr>
        <w:t>28.在现代公共文化服务中加强社区科普工作服务，动员驻区学校、科研机构、企业、科技社团、科技场馆、科普教育基地等单位开发开放科普资源。推动医院面向公众开展健康科普服务。推动书报、广播、电视、电影等基本公共文化服务资源向农村下沉。</w:t>
      </w:r>
      <w:r>
        <w:rPr>
          <w:rFonts w:hint="eastAsia" w:ascii="仿宋_GB2312" w:eastAsia="仿宋_GB2312"/>
          <w:b/>
          <w:color w:val="auto"/>
          <w:sz w:val="32"/>
          <w:szCs w:val="32"/>
        </w:rPr>
        <w:t>（教育局、科技局、民宗委、卫生健康委、</w:t>
      </w:r>
      <w:r>
        <w:rPr>
          <w:rFonts w:hint="eastAsia" w:ascii="仿宋_GB2312" w:eastAsia="仿宋_GB2312"/>
          <w:b/>
          <w:sz w:val="32"/>
          <w:szCs w:val="32"/>
        </w:rPr>
        <w:t>市委</w:t>
      </w:r>
      <w:r>
        <w:rPr>
          <w:rFonts w:hint="eastAsia" w:ascii="仿宋_GB2312" w:hAnsi="仿宋" w:eastAsia="仿宋_GB2312" w:cs="仿宋"/>
          <w:b/>
          <w:color w:val="auto"/>
          <w:sz w:val="32"/>
          <w:szCs w:val="32"/>
          <w:lang w:eastAsia="zh-CN"/>
        </w:rPr>
        <w:t>宣传部、</w:t>
      </w:r>
      <w:r>
        <w:rPr>
          <w:rFonts w:hint="eastAsia" w:ascii="仿宋_GB2312" w:eastAsia="仿宋_GB2312"/>
          <w:b/>
          <w:color w:val="auto"/>
          <w:sz w:val="32"/>
          <w:szCs w:val="32"/>
        </w:rPr>
        <w:t>文</w:t>
      </w:r>
      <w:r>
        <w:rPr>
          <w:rFonts w:hint="eastAsia" w:ascii="仿宋_GB2312" w:hAnsi="仿宋" w:eastAsia="仿宋_GB2312" w:cs="仿宋"/>
          <w:b/>
          <w:color w:val="auto"/>
          <w:sz w:val="32"/>
          <w:szCs w:val="32"/>
        </w:rPr>
        <w:t>化广电和旅游局</w:t>
      </w:r>
      <w:r>
        <w:rPr>
          <w:rFonts w:hint="eastAsia" w:ascii="仿宋_GB2312" w:eastAsia="仿宋_GB2312"/>
          <w:b/>
          <w:color w:val="auto"/>
          <w:sz w:val="32"/>
          <w:szCs w:val="32"/>
        </w:rPr>
        <w:t>、社科联、科协）</w:t>
      </w:r>
      <w:r>
        <w:rPr>
          <w:rFonts w:hint="eastAsia" w:ascii="仿宋_GB2312" w:eastAsia="仿宋_GB2312"/>
          <w:b/>
          <w:sz w:val="32"/>
          <w:szCs w:val="32"/>
          <w:lang w:val="en-US" w:eastAsia="zh-CN"/>
        </w:rPr>
        <w:t xml:space="preserve"> </w:t>
      </w:r>
    </w:p>
    <w:p>
      <w:pPr>
        <w:widowControl/>
        <w:overflowPunct w:val="0"/>
        <w:autoSpaceDE w:val="0"/>
        <w:autoSpaceDN w:val="0"/>
        <w:adjustRightInd w:val="0"/>
        <w:spacing w:line="580" w:lineRule="exact"/>
        <w:rPr>
          <w:rFonts w:ascii="楷体_GB2312" w:eastAsia="楷体_GB2312"/>
          <w:sz w:val="32"/>
          <w:szCs w:val="32"/>
        </w:rPr>
      </w:pPr>
      <w:r>
        <w:rPr>
          <w:rFonts w:hint="eastAsia" w:ascii="楷体_GB2312" w:eastAsia="楷体_GB2312"/>
          <w:sz w:val="32"/>
          <w:szCs w:val="32"/>
        </w:rPr>
        <w:t xml:space="preserve">   （四）实施科普基础设施工程</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29.进一步建立完善柳州特色现代科技馆体系，继续推进科技馆免费开放，提高免费开放科技馆管理运营水平。加强科普展品研发力度、展教活动服务水平和科普影视创作能力，促进实体科技馆与流动科普服务联动协作。</w:t>
      </w:r>
      <w:r>
        <w:rPr>
          <w:rFonts w:hint="eastAsia" w:ascii="仿宋_GB2312" w:eastAsia="仿宋_GB2312"/>
          <w:b/>
          <w:sz w:val="32"/>
          <w:szCs w:val="32"/>
        </w:rPr>
        <w:t>（科协、财政局）</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30.进一步推进行业类、科研类科普教育基地建设。加强科技馆等科普教育基地与少年宫、文化馆、博物馆、图书馆等公共文化基础设施的联动。</w:t>
      </w:r>
      <w:r>
        <w:rPr>
          <w:rFonts w:hint="eastAsia" w:ascii="仿宋_GB2312" w:eastAsia="仿宋_GB2312"/>
          <w:b/>
          <w:sz w:val="32"/>
          <w:szCs w:val="32"/>
        </w:rPr>
        <w:t>（科协、科技局、自然资源和规划局、生态环境局、文</w:t>
      </w:r>
      <w:r>
        <w:rPr>
          <w:rFonts w:hint="eastAsia" w:ascii="仿宋_GB2312" w:hAnsi="仿宋" w:eastAsia="仿宋_GB2312" w:cs="仿宋"/>
          <w:b/>
          <w:sz w:val="32"/>
          <w:szCs w:val="32"/>
        </w:rPr>
        <w:t>化广电和旅游局</w:t>
      </w:r>
      <w:r>
        <w:rPr>
          <w:rFonts w:hint="eastAsia" w:ascii="仿宋_GB2312" w:eastAsia="仿宋_GB2312"/>
          <w:b/>
          <w:sz w:val="32"/>
          <w:szCs w:val="32"/>
        </w:rPr>
        <w:t>、市场监督管理局、气象局、林业和园林局、团市委、应急管理局）</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31.推动科技设施向公众开放，充分发挥重点实验室和重大科技基础设施等高端科研设施的科普功能。鼓励高新技术企业对公众开放研发机构、生产设施（流程、车间）或展览馆等，充分发挥高校、企业等科技人才和资源优势，积极组织开展科普活动。</w:t>
      </w:r>
      <w:r>
        <w:rPr>
          <w:rFonts w:hint="eastAsia" w:ascii="仿宋_GB2312" w:eastAsia="仿宋_GB2312"/>
          <w:b/>
          <w:sz w:val="32"/>
          <w:szCs w:val="32"/>
        </w:rPr>
        <w:t>（科技局、教育局、工业和信息化局、市场监督管理局、气象局、应急管理局）</w:t>
      </w:r>
    </w:p>
    <w:p>
      <w:pPr>
        <w:widowControl/>
        <w:overflowPunct w:val="0"/>
        <w:autoSpaceDE w:val="0"/>
        <w:autoSpaceDN w:val="0"/>
        <w:adjustRightInd w:val="0"/>
        <w:spacing w:line="580" w:lineRule="exact"/>
        <w:rPr>
          <w:rFonts w:ascii="楷体_GB2312" w:eastAsia="楷体_GB2312"/>
          <w:sz w:val="32"/>
          <w:szCs w:val="32"/>
        </w:rPr>
      </w:pPr>
      <w:r>
        <w:rPr>
          <w:rFonts w:hint="eastAsia" w:ascii="楷体_GB2312" w:eastAsia="楷体_GB2312"/>
          <w:sz w:val="32"/>
          <w:szCs w:val="32"/>
        </w:rPr>
        <w:t xml:space="preserve">   （五）实施科普产业助力工程</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32.繁荣科普科幻创作，挖掘优秀科普科幻作品和创作团队，丰富科普科幻产品供给。形成一批公众喜爱的基于网络的微视频、微电影、动漫等数字化科普资源，提升科普图书、挂图、科普剧、科普展品等传统科普资源的质量，促进科普与艺术、人文、社交媒体有效融合。</w:t>
      </w:r>
      <w:r>
        <w:rPr>
          <w:rFonts w:hint="eastAsia" w:ascii="仿宋_GB2312" w:eastAsia="仿宋_GB2312"/>
          <w:b/>
          <w:sz w:val="32"/>
          <w:szCs w:val="32"/>
        </w:rPr>
        <w:t>（科协、党委宣传部、科技厅、文</w:t>
      </w:r>
      <w:r>
        <w:rPr>
          <w:rFonts w:hint="eastAsia" w:ascii="仿宋_GB2312" w:hAnsi="仿宋" w:eastAsia="仿宋_GB2312" w:cs="仿宋"/>
          <w:b/>
          <w:sz w:val="32"/>
          <w:szCs w:val="32"/>
        </w:rPr>
        <w:t>化广电和旅游局、社科联</w:t>
      </w:r>
      <w:r>
        <w:rPr>
          <w:rFonts w:hint="eastAsia" w:ascii="仿宋_GB2312" w:eastAsia="仿宋_GB2312"/>
          <w:b/>
          <w:sz w:val="32"/>
          <w:szCs w:val="32"/>
        </w:rPr>
        <w:t>）</w:t>
      </w:r>
    </w:p>
    <w:p>
      <w:pPr>
        <w:widowControl/>
        <w:overflowPunct w:val="0"/>
        <w:autoSpaceDE w:val="0"/>
        <w:autoSpaceDN w:val="0"/>
        <w:adjustRightInd w:val="0"/>
        <w:spacing w:line="580" w:lineRule="exact"/>
        <w:ind w:firstLine="640" w:firstLineChars="200"/>
        <w:rPr>
          <w:rFonts w:ascii="楷体_GB2312" w:eastAsia="楷体_GB2312"/>
          <w:sz w:val="32"/>
          <w:szCs w:val="32"/>
        </w:rPr>
      </w:pPr>
      <w:r>
        <w:rPr>
          <w:rFonts w:hint="eastAsia" w:ascii="楷体_GB2312" w:eastAsia="楷体_GB2312"/>
          <w:sz w:val="32"/>
          <w:szCs w:val="32"/>
        </w:rPr>
        <w:t>（六）实施科普人才建设工程</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33.搭建科学传播服务平台，发展壮大科学传播专家团队。在中小学校、科普场馆、</w:t>
      </w:r>
      <w:r>
        <w:rPr>
          <w:rFonts w:hint="eastAsia" w:ascii="仿宋_GB2312" w:eastAsia="仿宋_GB2312"/>
          <w:sz w:val="32"/>
          <w:szCs w:val="32"/>
          <w:lang w:eastAsia="zh-CN"/>
        </w:rPr>
        <w:t>青</w:t>
      </w:r>
      <w:r>
        <w:rPr>
          <w:rFonts w:hint="eastAsia" w:ascii="仿宋_GB2312" w:eastAsia="仿宋_GB2312"/>
          <w:sz w:val="32"/>
          <w:szCs w:val="32"/>
        </w:rPr>
        <w:t>少年宫等建立青少年科技辅导员队伍。推动各类“科普演讲团”建设工作，充分利用各类科普基地开设科普讲坛。发展壮大社区科普队伍，培养和造就企业实用科普人才。</w:t>
      </w:r>
      <w:r>
        <w:rPr>
          <w:rFonts w:hint="eastAsia" w:ascii="仿宋_GB2312" w:eastAsia="仿宋_GB2312"/>
          <w:b/>
          <w:sz w:val="32"/>
          <w:szCs w:val="32"/>
        </w:rPr>
        <w:t>（科协、教育局、科技局、民宗委、团市委、应急管理局）</w:t>
      </w:r>
    </w:p>
    <w:p>
      <w:pPr>
        <w:widowControl/>
        <w:overflowPunct w:val="0"/>
        <w:autoSpaceDE w:val="0"/>
        <w:autoSpaceDN w:val="0"/>
        <w:adjustRightInd w:val="0"/>
        <w:spacing w:line="580" w:lineRule="exact"/>
        <w:ind w:firstLine="640" w:firstLineChars="200"/>
        <w:rPr>
          <w:rFonts w:ascii="仿宋_GB2312" w:eastAsia="仿宋_GB2312"/>
          <w:b/>
          <w:sz w:val="32"/>
          <w:szCs w:val="32"/>
        </w:rPr>
      </w:pPr>
      <w:r>
        <w:rPr>
          <w:rFonts w:hint="eastAsia" w:ascii="仿宋_GB2312" w:eastAsia="仿宋_GB2312"/>
          <w:sz w:val="32"/>
          <w:szCs w:val="32"/>
        </w:rPr>
        <w:t>34.建立完善科普志愿者组织管理制度，搭建科普志愿活动服务平台，建立完善科普志愿服务激励机制。鼓励高校师生、中学生、传媒从业者参与科普志愿服务。发展应急科普志愿者队伍。动员组织科技特派员、大学生村官、农村致富带头人、气象信息员等担任科普员。</w:t>
      </w:r>
      <w:r>
        <w:rPr>
          <w:rFonts w:hint="eastAsia" w:ascii="仿宋_GB2312" w:eastAsia="仿宋_GB2312"/>
          <w:b/>
          <w:sz w:val="32"/>
          <w:szCs w:val="32"/>
        </w:rPr>
        <w:t>（各成员单位）</w:t>
      </w:r>
    </w:p>
    <w:p>
      <w:pPr>
        <w:widowControl/>
        <w:overflowPunct w:val="0"/>
        <w:autoSpaceDE w:val="0"/>
        <w:autoSpaceDN w:val="0"/>
        <w:adjustRightInd w:val="0"/>
        <w:spacing w:line="580" w:lineRule="exact"/>
        <w:ind w:firstLine="640" w:firstLineChars="200"/>
        <w:rPr>
          <w:rFonts w:ascii="黑体" w:hAnsi="黑体" w:eastAsia="黑体"/>
          <w:sz w:val="32"/>
          <w:szCs w:val="32"/>
        </w:rPr>
      </w:pPr>
      <w:r>
        <w:rPr>
          <w:rFonts w:hint="eastAsia" w:ascii="黑体" w:hAnsi="黑体" w:eastAsia="黑体"/>
          <w:sz w:val="32"/>
          <w:szCs w:val="32"/>
        </w:rPr>
        <w:t>四、完善公民科学素质建设长效机制</w:t>
      </w:r>
    </w:p>
    <w:p>
      <w:pPr>
        <w:widowControl/>
        <w:overflowPunct w:val="0"/>
        <w:autoSpaceDE w:val="0"/>
        <w:autoSpaceDN w:val="0"/>
        <w:adjustRightInd w:val="0"/>
        <w:spacing w:line="580" w:lineRule="exact"/>
        <w:ind w:firstLine="640" w:firstLineChars="200"/>
        <w:rPr>
          <w:rFonts w:ascii="仿宋_GB2312" w:eastAsia="仿宋_GB2312"/>
          <w:sz w:val="32"/>
          <w:szCs w:val="32"/>
        </w:rPr>
      </w:pPr>
      <w:r>
        <w:rPr>
          <w:rFonts w:hint="eastAsia" w:ascii="仿宋_GB2312" w:eastAsia="仿宋_GB2312"/>
          <w:sz w:val="32"/>
          <w:szCs w:val="32"/>
        </w:rPr>
        <w:t>35.深化各部门大联合大协作的工作机制，强化政策、经费、人才保障。推动将全民科学素质工作纳入各级党委、政府绩效考评。</w:t>
      </w:r>
      <w:r>
        <w:rPr>
          <w:rFonts w:hint="eastAsia" w:ascii="仿宋_GB2312" w:eastAsia="仿宋_GB2312"/>
          <w:b/>
          <w:sz w:val="32"/>
          <w:szCs w:val="32"/>
        </w:rPr>
        <w:t>（各成员单位）</w:t>
      </w:r>
    </w:p>
    <w:p>
      <w:pPr>
        <w:widowControl/>
        <w:overflowPunct w:val="0"/>
        <w:autoSpaceDE w:val="0"/>
        <w:autoSpaceDN w:val="0"/>
        <w:adjustRightInd w:val="0"/>
        <w:spacing w:line="580" w:lineRule="exact"/>
        <w:ind w:firstLine="640" w:firstLineChars="200"/>
        <w:rPr>
          <w:rFonts w:hint="eastAsia" w:ascii="仿宋_GB2312" w:eastAsia="仿宋_GB2312"/>
          <w:b/>
          <w:color w:val="FF0000"/>
          <w:sz w:val="32"/>
          <w:szCs w:val="32"/>
          <w:lang w:eastAsia="zh-CN"/>
        </w:rPr>
      </w:pPr>
      <w:r>
        <w:rPr>
          <w:rFonts w:hint="eastAsia" w:ascii="仿宋_GB2312" w:eastAsia="仿宋_GB2312"/>
          <w:color w:val="auto"/>
          <w:sz w:val="32"/>
          <w:szCs w:val="32"/>
        </w:rPr>
        <w:t>36.</w:t>
      </w:r>
      <w:r>
        <w:rPr>
          <w:rFonts w:hint="eastAsia" w:ascii="仿宋_GB2312" w:eastAsia="仿宋_GB2312"/>
          <w:sz w:val="32"/>
          <w:szCs w:val="32"/>
        </w:rPr>
        <w:t>研究制定相应政策激励措施，推动建立科普多元投入机制，调动社会资源支持科普工作，探索政府和社会资本合作的科普公共服务新模式。</w:t>
      </w:r>
      <w:r>
        <w:rPr>
          <w:rFonts w:hint="eastAsia" w:ascii="仿宋_GB2312" w:eastAsia="仿宋_GB2312"/>
          <w:b/>
          <w:sz w:val="32"/>
          <w:szCs w:val="32"/>
        </w:rPr>
        <w:t>（科技局、科协）</w:t>
      </w:r>
    </w:p>
    <w:p>
      <w:pPr>
        <w:ind w:firstLine="4800" w:firstLineChars="1500"/>
        <w:rPr>
          <w:rFonts w:hint="default" w:ascii="仿宋_GB2312" w:hAnsi="宋体" w:eastAsia="仿宋_GB2312" w:cs="宋体"/>
          <w:bCs/>
          <w:color w:val="000000"/>
          <w:kern w:val="0"/>
          <w:sz w:val="32"/>
          <w:szCs w:val="32"/>
          <w:lang w:val="en-US" w:eastAsia="zh-CN"/>
        </w:rPr>
      </w:pPr>
    </w:p>
    <w:sectPr>
      <w:headerReference r:id="rId3" w:type="default"/>
      <w:footerReference r:id="rId4" w:type="default"/>
      <w:pgSz w:w="11906" w:h="16838"/>
      <w:pgMar w:top="1474"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C7F08"/>
    <w:rsid w:val="06EC7F08"/>
    <w:rsid w:val="0A4F2010"/>
    <w:rsid w:val="0AFA4E22"/>
    <w:rsid w:val="10DD33FB"/>
    <w:rsid w:val="1B1419BE"/>
    <w:rsid w:val="1E2C057C"/>
    <w:rsid w:val="204347FE"/>
    <w:rsid w:val="264626F1"/>
    <w:rsid w:val="2B524777"/>
    <w:rsid w:val="2FFD1123"/>
    <w:rsid w:val="30DF2F27"/>
    <w:rsid w:val="366305C3"/>
    <w:rsid w:val="3E5B1FC3"/>
    <w:rsid w:val="41B3574D"/>
    <w:rsid w:val="42E846C4"/>
    <w:rsid w:val="4377417A"/>
    <w:rsid w:val="4B3C4A5F"/>
    <w:rsid w:val="4CD75033"/>
    <w:rsid w:val="57D13EF3"/>
    <w:rsid w:val="5B46459A"/>
    <w:rsid w:val="5E9E1831"/>
    <w:rsid w:val="64CB75B6"/>
    <w:rsid w:val="66F71A87"/>
    <w:rsid w:val="6A05634E"/>
    <w:rsid w:val="6BB5580C"/>
    <w:rsid w:val="73EA6043"/>
    <w:rsid w:val="762D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2019-07-12T02:45:00Z</dcterms:created>
  <dc:creator>Administrator</dc:creator>
  <cp:lastModifiedBy>对方正在输入...</cp:lastModifiedBy>
  <dcterms:modified xsi:type="dcterms:W3CDTF">2019-07-26T09:58:52Z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